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7 -->
  <w:body>
    <w:p w14:paraId="6C4EEF59">
      <w:pPr>
        <w:ind w:firstLine="1995" w:firstLineChars="950"/>
        <w:rPr>
          <w:rFonts w:eastAsia="黑体" w:hint="eastAsia"/>
          <w:b/>
          <w:bCs/>
          <w:szCs w:val="21"/>
        </w:rPr>
      </w:pPr>
    </w:p>
    <w:p w14:paraId="5E1C7A82">
      <w:pPr>
        <w:spacing w:line="540" w:lineRule="exact"/>
        <w:ind w:firstLine="3040" w:firstLineChars="950"/>
        <w:rPr>
          <w:rFonts w:eastAsia="黑体" w:hint="eastAsia"/>
          <w:b/>
          <w:bCs/>
          <w:sz w:val="32"/>
          <w:szCs w:val="32"/>
        </w:rPr>
      </w:pPr>
      <w:r>
        <w:rPr>
          <w:rFonts w:eastAsia="黑体" w:hint="eastAsia"/>
          <w:b/>
          <w:bCs/>
          <w:sz w:val="32"/>
          <w:szCs w:val="32"/>
        </w:rPr>
        <w:t>浙江省血液中心</w: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3881120</wp:posOffset>
                </wp:positionH>
                <wp:positionV relativeFrom="paragraph">
                  <wp:posOffset>-221615</wp:posOffset>
                </wp:positionV>
                <wp:extent cx="2343150" cy="685800"/>
                <wp:effectExtent l="6350" t="6350" r="12700" b="1270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431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FangSong_GB2312" w:eastAsia="FangSong_GB2312"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sz w:val="18"/>
                                <w:szCs w:val="18"/>
                                <w:lang w:val="en-US" w:eastAsia="zh-CN"/>
                              </w:rPr>
                              <w:t>受检者和送检医师知情同意：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  <w:t>同意本送检样本和相关资料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ascii="黑体" w:eastAsia="黑体" w:hAnsi="黑体" w:cs="黑体" w:hint="eastAsia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sz w:val="18"/>
                                <w:szCs w:val="18"/>
                                <w:lang w:val="en-US" w:eastAsia="zh-CN"/>
                              </w:rPr>
                              <w:t>可匿名用于血液安全相关的科学研究。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5" type="#_x0000_t202" style="width:184.5pt;height:54pt;margin-top:-17.45pt;margin-left:305.6pt;mso-height-relative:page;mso-width-relative:page;position:absolute;z-index:251659264" coordsize="21600,21600" filled="t" fillcolor="white" stroked="t" strokecolor="black">
                <v:stroke joinstyle="miter"/>
                <o:lock v:ext="edit" aspectratio="f"/>
                <v:textbox>
                  <w:txbxContent>
                    <w:p w14:paraId="76AE002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FangSong_GB2312" w:eastAsia="FangSong_GB2312"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b/>
                          <w:bCs/>
                          <w:sz w:val="18"/>
                          <w:szCs w:val="18"/>
                          <w:lang w:val="en-US" w:eastAsia="zh-CN"/>
                        </w:rPr>
                        <w:t>受检者和送检医师知情同意：</w:t>
                      </w:r>
                    </w:p>
                    <w:p w14:paraId="2CC89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  <w:t>同意本送检样本和相关资料</w:t>
                      </w:r>
                    </w:p>
                    <w:p w14:paraId="0C15108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ascii="黑体" w:eastAsia="黑体" w:hAnsi="黑体" w:cs="黑体" w:hint="eastAsia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sz w:val="18"/>
                          <w:szCs w:val="18"/>
                          <w:lang w:val="en-US" w:eastAsia="zh-CN"/>
                        </w:rPr>
                        <w:t>可匿名用于血液安全相关的科学研究。</w:t>
                      </w:r>
                    </w:p>
                  </w:txbxContent>
                </v:textbox>
              </v:shape>
            </w:pict>
          </mc:Fallback>
        </mc:AlternateContent>
      </w:r>
    </w:p>
    <w:p w14:paraId="05C3EAE1">
      <w:pPr>
        <w:spacing w:after="156" w:afterLines="50" w:line="400" w:lineRule="exact"/>
        <w:ind w:firstLine="2224" w:firstLineChars="695"/>
        <w:rPr>
          <w:rFonts w:eastAsia="黑体" w:hint="eastAsia"/>
          <w:b/>
          <w:bCs/>
          <w:sz w:val="32"/>
        </w:rPr>
      </w:pPr>
      <w:r>
        <w:rPr>
          <w:rFonts w:eastAsia="黑体" w:hint="eastAsia"/>
          <w:b/>
          <w:bCs/>
          <w:sz w:val="32"/>
        </w:rPr>
        <w:t>孕妇血型血清学检查申请单</w:t>
      </w:r>
    </w:p>
    <w:p w14:paraId="0C7A1554">
      <w:pPr>
        <w:spacing w:line="360" w:lineRule="auto"/>
        <w:rPr>
          <w:rFonts w:hint="eastAsia"/>
          <w:sz w:val="24"/>
        </w:rPr>
      </w:pPr>
    </w:p>
    <w:p w14:paraId="03E9364F">
      <w:pPr>
        <w:snapToGrid w:val="0"/>
        <w:spacing w:line="42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送检单位 </w:t>
      </w:r>
      <w:r>
        <w:rPr>
          <w:rFonts w:ascii="仿宋_GB2312" w:eastAsia="仿宋_GB2312" w:hint="eastAsia"/>
          <w:sz w:val="24"/>
          <w:u w:val="single"/>
        </w:rPr>
        <w:t xml:space="preserve">                                                                    </w:t>
      </w:r>
      <w:r>
        <w:rPr>
          <w:rFonts w:ascii="仿宋_GB2312" w:eastAsia="仿宋_GB2312" w:hint="eastAsia"/>
          <w:sz w:val="24"/>
        </w:rPr>
        <w:t xml:space="preserve">                     </w:t>
      </w:r>
    </w:p>
    <w:p w14:paraId="689CC966">
      <w:pPr>
        <w:snapToGrid w:val="0"/>
        <w:spacing w:line="42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孕妇姓名 </w:t>
      </w:r>
      <w:r>
        <w:rPr>
          <w:rFonts w:ascii="仿宋_GB2312" w:eastAsia="仿宋_GB2312" w:hint="eastAsia"/>
          <w:sz w:val="24"/>
          <w:u w:val="single"/>
        </w:rPr>
        <w:t xml:space="preserve">            </w:t>
      </w:r>
      <w:r>
        <w:rPr>
          <w:rFonts w:ascii="FangSong_GB2312" w:eastAsia="FangSong_GB2312" w:hint="eastAsia"/>
          <w:sz w:val="24"/>
          <w:highlight w:val="none"/>
        </w:rPr>
        <w:t>年龄（岁）</w:t>
      </w:r>
      <w:r>
        <w:rPr>
          <w:rFonts w:ascii="FangSong_GB2312" w:eastAsia="FangSong_GB2312" w:hint="eastAsia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ascii="FangSong_GB2312" w:eastAsia="FangSong_GB2312" w:hint="eastAsia"/>
          <w:sz w:val="24"/>
        </w:rPr>
        <w:t>ABO血型</w:t>
      </w:r>
      <w:r>
        <w:rPr>
          <w:rFonts w:ascii="FangSong_GB2312" w:eastAsia="FangSong_GB2312" w:hint="eastAsia"/>
          <w:sz w:val="24"/>
          <w:u w:val="single"/>
        </w:rPr>
        <w:t xml:space="preserve">   </w:t>
      </w:r>
      <w:r>
        <w:rPr>
          <w:rFonts w:ascii="FangSong_GB2312" w:eastAsia="FangSong_GB2312" w:hint="eastAsia"/>
          <w:sz w:val="24"/>
          <w:highlight w:val="none"/>
        </w:rPr>
        <w:t>型</w:t>
      </w:r>
      <w:r>
        <w:rPr>
          <w:rFonts w:ascii="FangSong_GB2312" w:eastAsia="FangSong_GB2312" w:hint="eastAsia"/>
          <w:sz w:val="24"/>
        </w:rPr>
        <w:t>RhD</w:t>
      </w:r>
      <w:r>
        <w:rPr>
          <w:rFonts w:ascii="FangSong_GB2312" w:eastAsia="FangSong_GB2312" w:hint="eastAsia"/>
          <w:sz w:val="15"/>
          <w:szCs w:val="15"/>
          <w:highlight w:val="none"/>
          <w:u w:val="single"/>
          <w:lang w:val="en-US" w:eastAsia="zh-CN"/>
        </w:rPr>
        <w:t xml:space="preserve">          </w:t>
      </w:r>
      <w:r>
        <w:rPr>
          <w:rFonts w:ascii="FangSong_GB2312" w:eastAsia="FangSong_GB2312" w:hint="eastAsia"/>
          <w:sz w:val="24"/>
        </w:rPr>
        <w:t>门诊号/住院号</w:t>
      </w:r>
      <w:r>
        <w:rPr>
          <w:rFonts w:ascii="FangSong_GB2312" w:eastAsia="FangSong_GB2312" w:hint="eastAsia"/>
          <w:sz w:val="24"/>
          <w:u w:val="single"/>
        </w:rPr>
        <w:t xml:space="preserve">          </w:t>
      </w:r>
      <w:r>
        <w:rPr>
          <w:rFonts w:ascii="仿宋_GB2312" w:eastAsia="仿宋_GB2312" w:hint="eastAsia"/>
          <w:sz w:val="24"/>
          <w:u w:val="single"/>
        </w:rPr>
        <w:t xml:space="preserve"> </w:t>
      </w:r>
    </w:p>
    <w:p w14:paraId="142B32F8">
      <w:pPr>
        <w:snapToGrid w:val="0"/>
        <w:spacing w:line="42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丈夫姓名 </w:t>
      </w:r>
      <w:r>
        <w:rPr>
          <w:rFonts w:ascii="仿宋_GB2312" w:eastAsia="仿宋_GB2312" w:hint="eastAsia"/>
          <w:sz w:val="24"/>
          <w:u w:val="single"/>
        </w:rPr>
        <w:t xml:space="preserve">            </w:t>
      </w:r>
      <w:r>
        <w:rPr>
          <w:rFonts w:ascii="FangSong_GB2312" w:eastAsia="FangSong_GB2312" w:hint="eastAsia"/>
          <w:sz w:val="24"/>
          <w:highlight w:val="none"/>
        </w:rPr>
        <w:t>年龄（岁）</w:t>
      </w:r>
      <w:r>
        <w:rPr>
          <w:rFonts w:ascii="FangSong_GB2312" w:eastAsia="FangSong_GB2312" w:hint="eastAsia"/>
          <w:sz w:val="24"/>
          <w:highlight w:val="none"/>
          <w:u w:val="single"/>
          <w:lang w:val="en-US" w:eastAsia="zh-CN"/>
        </w:rPr>
        <w:t xml:space="preserve">    </w:t>
      </w:r>
      <w:r>
        <w:rPr>
          <w:rFonts w:ascii="FangSong_GB2312" w:eastAsia="FangSong_GB2312" w:hint="eastAsia"/>
          <w:sz w:val="24"/>
        </w:rPr>
        <w:t>ABO血型</w:t>
      </w:r>
      <w:r>
        <w:rPr>
          <w:rFonts w:ascii="FangSong_GB2312" w:eastAsia="FangSong_GB2312" w:hint="eastAsia"/>
          <w:sz w:val="24"/>
          <w:u w:val="single"/>
        </w:rPr>
        <w:t xml:space="preserve">   </w:t>
      </w:r>
      <w:r>
        <w:rPr>
          <w:rFonts w:ascii="FangSong_GB2312" w:eastAsia="FangSong_GB2312" w:hint="eastAsia"/>
          <w:sz w:val="24"/>
          <w:highlight w:val="none"/>
        </w:rPr>
        <w:t>型</w:t>
      </w:r>
      <w:r>
        <w:rPr>
          <w:rFonts w:ascii="FangSong_GB2312" w:eastAsia="FangSong_GB2312" w:hint="eastAsia"/>
          <w:sz w:val="24"/>
        </w:rPr>
        <w:t>RhD</w:t>
      </w:r>
      <w:r>
        <w:rPr>
          <w:rFonts w:ascii="FangSong_GB2312" w:eastAsia="FangSong_GB2312" w:hint="eastAsia"/>
          <w:sz w:val="15"/>
          <w:szCs w:val="15"/>
          <w:highlight w:val="none"/>
          <w:u w:val="single"/>
          <w:lang w:val="en-US" w:eastAsia="zh-CN"/>
        </w:rPr>
        <w:t xml:space="preserve">          </w:t>
      </w:r>
    </w:p>
    <w:p w14:paraId="0D3602C0">
      <w:pPr>
        <w:snapToGrid w:val="0"/>
        <w:spacing w:line="42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通讯地址 </w:t>
      </w:r>
      <w:r>
        <w:rPr>
          <w:rFonts w:ascii="仿宋_GB2312" w:eastAsia="仿宋_GB2312" w:hint="eastAsia"/>
          <w:sz w:val="24"/>
          <w:u w:val="single"/>
        </w:rPr>
        <w:t xml:space="preserve">                                        </w:t>
      </w:r>
      <w:r>
        <w:rPr>
          <w:rFonts w:ascii="仿宋_GB2312" w:eastAsia="仿宋_GB2312" w:hint="eastAsia"/>
          <w:sz w:val="24"/>
        </w:rPr>
        <w:t xml:space="preserve"> 联系电话 </w:t>
      </w:r>
      <w:r>
        <w:rPr>
          <w:rFonts w:ascii="仿宋_GB2312" w:eastAsia="仿宋_GB2312" w:hint="eastAsia"/>
          <w:sz w:val="24"/>
          <w:u w:val="single"/>
        </w:rPr>
        <w:t xml:space="preserve">                      </w:t>
      </w:r>
      <w:r>
        <w:rPr>
          <w:rFonts w:ascii="仿宋_GB2312" w:eastAsia="仿宋_GB2312" w:hint="eastAsia"/>
          <w:sz w:val="24"/>
        </w:rPr>
        <w:t xml:space="preserve"> </w:t>
      </w:r>
    </w:p>
    <w:p w14:paraId="33EEE785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简要临床信息：</w:t>
      </w:r>
    </w:p>
    <w:p w14:paraId="49FBA901">
      <w:pPr>
        <w:spacing w:line="36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孕产史（包括本次孕产）：孕G</w:t>
      </w:r>
      <w:r>
        <w:rPr>
          <w:rFonts w:ascii="仿宋_GB2312" w:eastAsia="仿宋_GB2312" w:hint="eastAsia"/>
          <w:sz w:val="24"/>
          <w:u w:val="single"/>
        </w:rPr>
        <w:t xml:space="preserve">   </w:t>
      </w:r>
      <w:r>
        <w:rPr>
          <w:rFonts w:ascii="仿宋_GB2312" w:eastAsia="仿宋_GB2312" w:hint="eastAsia"/>
          <w:sz w:val="24"/>
        </w:rPr>
        <w:t xml:space="preserve"> 产P</w:t>
      </w:r>
      <w:r>
        <w:rPr>
          <w:rFonts w:ascii="仿宋_GB2312" w:eastAsia="仿宋_GB2312" w:hint="eastAsia"/>
          <w:sz w:val="24"/>
          <w:u w:val="single"/>
        </w:rPr>
        <w:t xml:space="preserve">   </w:t>
      </w:r>
      <w:r>
        <w:rPr>
          <w:rFonts w:ascii="仿宋_GB2312" w:eastAsia="仿宋_GB2312" w:hint="eastAsia"/>
          <w:sz w:val="24"/>
        </w:rPr>
        <w:t xml:space="preserve"> 流A</w:t>
      </w:r>
      <w:r>
        <w:rPr>
          <w:rFonts w:ascii="仿宋_GB2312" w:eastAsia="仿宋_GB2312" w:hint="eastAsia"/>
          <w:sz w:val="24"/>
          <w:u w:val="single"/>
        </w:rPr>
        <w:t xml:space="preserve">    </w:t>
      </w:r>
      <w:r>
        <w:rPr>
          <w:rFonts w:ascii="仿宋_GB2312" w:eastAsia="仿宋_GB2312" w:hint="eastAsia"/>
          <w:sz w:val="24"/>
        </w:rPr>
        <w:t>存L</w:t>
      </w:r>
      <w:r>
        <w:rPr>
          <w:rFonts w:ascii="仿宋_GB2312" w:eastAsia="仿宋_GB2312" w:hint="eastAsia"/>
          <w:sz w:val="24"/>
          <w:u w:val="single"/>
        </w:rPr>
        <w:t xml:space="preserve">       </w:t>
      </w:r>
      <w:r>
        <w:rPr>
          <w:rFonts w:ascii="仿宋_GB2312" w:eastAsia="仿宋_GB2312" w:hint="eastAsia"/>
          <w:sz w:val="24"/>
        </w:rPr>
        <w:t xml:space="preserve"> 输血史：□无 □有</w:t>
      </w:r>
    </w:p>
    <w:p w14:paraId="36D8DDF1">
      <w:pPr>
        <w:spacing w:line="36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目前孕期：□未孕   □已孕（</w:t>
      </w:r>
      <w:r>
        <w:rPr>
          <w:rFonts w:ascii="仿宋_GB2312" w:eastAsia="仿宋_GB2312" w:hint="eastAsia"/>
          <w:sz w:val="24"/>
          <w:u w:val="single"/>
        </w:rPr>
        <w:t xml:space="preserve">       </w:t>
      </w:r>
      <w:r>
        <w:rPr>
          <w:rFonts w:ascii="仿宋_GB2312" w:eastAsia="仿宋_GB2312" w:hint="eastAsia"/>
          <w:sz w:val="24"/>
        </w:rPr>
        <w:t xml:space="preserve">周）  </w:t>
      </w:r>
    </w:p>
    <w:p w14:paraId="785DFC04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有无使用抗D免疫球蛋白（RhIg）：□无 □有（使用日期：</w:t>
      </w:r>
      <w:r>
        <w:rPr>
          <w:rFonts w:ascii="仿宋_GB2312" w:eastAsia="仿宋_GB2312" w:hint="eastAsia"/>
          <w:sz w:val="24"/>
          <w:u w:val="single"/>
        </w:rPr>
        <w:t xml:space="preserve">                       </w:t>
      </w:r>
      <w:r>
        <w:rPr>
          <w:rFonts w:ascii="仿宋_GB2312" w:eastAsia="仿宋_GB2312" w:hint="eastAsia"/>
          <w:sz w:val="24"/>
        </w:rPr>
        <w:t xml:space="preserve">） </w:t>
      </w:r>
    </w:p>
    <w:p w14:paraId="2EC1B5B5">
      <w:pPr>
        <w:spacing w:line="36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FangSong_GB2312" w:eastAsia="FangSong_GB2312" w:hint="eastAsia"/>
          <w:sz w:val="24"/>
        </w:rPr>
        <w:t xml:space="preserve">有无经血传染病：□无  □HIV  □HBV  □HCV  □TP  □不明  □其他: </w:t>
      </w:r>
      <w:r>
        <w:rPr>
          <w:rFonts w:ascii="FangSong_GB2312" w:eastAsia="FangSong_GB2312" w:hint="eastAsia"/>
          <w:sz w:val="24"/>
          <w:u w:val="single"/>
        </w:rPr>
        <w:t xml:space="preserve">           </w:t>
      </w:r>
      <w:r>
        <w:rPr>
          <w:rFonts w:ascii="仿宋_GB2312" w:eastAsia="仿宋_GB2312" w:hint="eastAsia"/>
          <w:sz w:val="24"/>
          <w:u w:val="single"/>
        </w:rPr>
        <w:t xml:space="preserve">  </w:t>
      </w:r>
    </w:p>
    <w:p w14:paraId="7A80B7A1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其他病史:</w:t>
      </w:r>
      <w:r>
        <w:rPr>
          <w:rFonts w:ascii="仿宋_GB2312" w:eastAsia="仿宋_GB2312" w:hint="eastAsia"/>
          <w:sz w:val="24"/>
          <w:u w:val="single"/>
        </w:rPr>
        <w:t xml:space="preserve">                                                                   </w:t>
      </w:r>
      <w:r>
        <w:rPr>
          <w:rFonts w:ascii="仿宋_GB2312" w:eastAsia="仿宋_GB2312" w:hint="eastAsia"/>
          <w:sz w:val="24"/>
        </w:rPr>
        <w:t xml:space="preserve"> </w:t>
      </w:r>
    </w:p>
    <w:p w14:paraId="1BB6A316">
      <w:pPr>
        <w:spacing w:line="360" w:lineRule="auto"/>
        <w:rPr>
          <w:rFonts w:ascii="仿宋_GB2312" w:eastAsia="仿宋_GB2312" w:hint="eastAsia"/>
          <w:sz w:val="24"/>
          <w:u w:val="single"/>
        </w:rPr>
      </w:pPr>
      <w:r>
        <w:rPr>
          <w:rFonts w:ascii="仿宋_GB2312" w:eastAsia="仿宋_GB2312" w:hint="eastAsia"/>
          <w:sz w:val="24"/>
        </w:rPr>
        <w:t>意外抗体筛查： □阳性 □阴性□未检测     既往意外抗体鉴定结果：</w:t>
      </w:r>
      <w:r>
        <w:rPr>
          <w:rFonts w:ascii="仿宋_GB2312" w:eastAsia="仿宋_GB2312" w:hint="eastAsia"/>
          <w:sz w:val="24"/>
          <w:u w:val="single"/>
        </w:rPr>
        <w:t xml:space="preserve">                   </w:t>
      </w:r>
    </w:p>
    <w:p w14:paraId="2DA92701">
      <w:pPr>
        <w:spacing w:line="360" w:lineRule="auto"/>
        <w:rPr>
          <w:rFonts w:ascii="仿宋_GB2312" w:eastAsia="仿宋_GB2312" w:hint="eastAsia"/>
          <w:sz w:val="24"/>
          <w:u w:val="single"/>
        </w:rPr>
      </w:pPr>
    </w:p>
    <w:p w14:paraId="5E30A509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检测项目： </w:t>
      </w:r>
    </w:p>
    <w:p w14:paraId="5812D287">
      <w:pPr>
        <w:spacing w:line="480" w:lineRule="auto"/>
        <w:ind w:left="1440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□ 孕妇抗A效价</w:t>
      </w:r>
    </w:p>
    <w:p w14:paraId="4DB66713">
      <w:pPr>
        <w:spacing w:line="480" w:lineRule="auto"/>
        <w:ind w:left="1440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□ 孕妇抗B效价 </w:t>
      </w:r>
    </w:p>
    <w:p w14:paraId="3B8E079C">
      <w:pPr>
        <w:spacing w:line="480" w:lineRule="auto"/>
        <w:ind w:left="1440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□ 孕妇抗D效价  </w:t>
      </w:r>
    </w:p>
    <w:p w14:paraId="2445C51A">
      <w:pPr>
        <w:spacing w:line="480" w:lineRule="auto"/>
        <w:ind w:left="1440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□ 孕妇意外抗体筛查</w:t>
      </w:r>
    </w:p>
    <w:p w14:paraId="7217FB4E">
      <w:pPr>
        <w:spacing w:line="360" w:lineRule="auto"/>
        <w:rPr>
          <w:rFonts w:ascii="仿宋_GB2312" w:eastAsia="仿宋_GB2312" w:hint="eastAsia"/>
          <w:sz w:val="24"/>
        </w:rPr>
      </w:pPr>
    </w:p>
    <w:p w14:paraId="615A7FBD">
      <w:pPr>
        <w:spacing w:line="360" w:lineRule="auto"/>
        <w:rPr>
          <w:rFonts w:ascii="仿宋_GB2312" w:eastAsia="仿宋_GB2312" w:hint="eastAsia"/>
          <w:sz w:val="24"/>
        </w:rPr>
      </w:pPr>
      <w:r>
        <w:rPr>
          <w:rFonts w:ascii="仿宋_GB2312" w:eastAsia="仿宋_GB2312" w:hint="eastAsia"/>
          <w:sz w:val="24"/>
        </w:rPr>
        <w:t>送检医师：                 联系电话：</w:t>
      </w:r>
    </w:p>
    <w:p w14:paraId="045E7F28">
      <w:pPr>
        <w:spacing w:line="360" w:lineRule="auto"/>
        <w:rPr>
          <w:rFonts w:hint="eastAsia"/>
          <w:sz w:val="24"/>
        </w:rPr>
      </w:pPr>
      <w:r>
        <w:rPr>
          <w:rFonts w:ascii="仿宋_GB2312" w:eastAsia="仿宋_GB2312" w:hint="eastAsia"/>
          <w:sz w:val="24"/>
        </w:rPr>
        <w:t xml:space="preserve">样本采集日期和时间：                          </w:t>
      </w:r>
    </w:p>
    <w:p w14:paraId="2353D819">
      <w:pPr>
        <w:rPr>
          <w:rFonts w:ascii="黑体" w:eastAsia="黑体" w:hAnsi="黑体" w:hint="eastAsia"/>
          <w:b/>
          <w:bCs/>
          <w:lang w:eastAsia="zh-CN"/>
        </w:rPr>
      </w:pPr>
      <w:r>
        <w:rPr>
          <w:rFonts w:ascii="黑体" w:eastAsia="黑体" w:hAnsi="黑体" w:hint="eastAsia"/>
          <w:b/>
          <w:bCs/>
        </w:rPr>
        <w:t>标本要求：孕妇凝固血</w:t>
      </w:r>
      <w:r>
        <w:rPr>
          <w:rFonts w:ascii="黑体" w:eastAsia="黑体" w:hAnsi="黑体" w:hint="eastAsia"/>
          <w:b/>
          <w:bCs/>
          <w:lang w:val="en-US" w:eastAsia="zh-CN"/>
        </w:rPr>
        <w:t>4</w:t>
      </w:r>
      <w:r>
        <w:rPr>
          <w:rFonts w:ascii="黑体" w:eastAsia="黑体" w:hAnsi="黑体" w:hint="eastAsia"/>
          <w:b/>
          <w:bCs/>
        </w:rPr>
        <w:t>ml。常温尽快运输</w:t>
      </w:r>
      <w:r>
        <w:rPr>
          <w:rFonts w:ascii="黑体" w:eastAsia="黑体" w:hAnsi="黑体" w:hint="eastAsia"/>
          <w:b/>
          <w:bCs/>
          <w:lang w:eastAsia="zh-CN"/>
        </w:rPr>
        <w:t>。</w:t>
      </w:r>
    </w:p>
    <w:p w14:paraId="3E25EB92">
      <w:pPr>
        <w:rPr>
          <w:rFonts w:ascii="黑体" w:eastAsia="黑体" w:hAnsi="黑体" w:hint="eastAsia"/>
          <w:b/>
          <w:bCs/>
        </w:rPr>
      </w:pPr>
      <w:r>
        <w:rPr>
          <w:rFonts w:ascii="黑体" w:eastAsia="黑体" w:hAnsi="黑体" w:hint="eastAsia"/>
          <w:b/>
          <w:bCs/>
        </w:rPr>
        <w:t xml:space="preserve">送检地址：杭州市滨江区建业路789号 浙江省血液中心 </w:t>
      </w:r>
      <w:r>
        <w:rPr>
          <w:rFonts w:ascii="黑体" w:eastAsia="黑体" w:hAnsi="黑体" w:hint="eastAsia"/>
          <w:b/>
          <w:bCs/>
          <w:szCs w:val="21"/>
        </w:rPr>
        <w:t>送至</w:t>
      </w:r>
      <w:r>
        <w:rPr>
          <w:rFonts w:ascii="黑体" w:eastAsia="黑体" w:hAnsi="黑体" w:hint="eastAsia"/>
          <w:b/>
          <w:bCs/>
          <w:szCs w:val="21"/>
          <w:lang w:val="en-US" w:eastAsia="zh-CN"/>
        </w:rPr>
        <w:t>一楼机器人处或指定地点，由机器人送到参比实验室</w:t>
      </w:r>
      <w:r>
        <w:rPr>
          <w:rFonts w:ascii="黑体" w:eastAsia="黑体" w:hAnsi="黑体" w:hint="eastAsia"/>
          <w:b/>
          <w:bCs/>
        </w:rPr>
        <w:t>，联系电话：0571-57888099。</w:t>
      </w:r>
    </w:p>
    <w:p w14:paraId="671039F1">
      <w:pPr>
        <w:spacing w:line="360" w:lineRule="auto"/>
        <w:jc w:val="left"/>
        <w:rPr>
          <w:rFonts w:ascii="仿宋_GB2312" w:eastAsia="仿宋_GB2312" w:hint="eastAsia"/>
          <w:szCs w:val="21"/>
          <w:u w:val="single"/>
        </w:rPr>
      </w:pPr>
      <w:r>
        <w:rPr>
          <w:rFonts w:ascii="仿宋_GB2312" w:eastAsia="仿宋_GB2312" w:hint="eastAsia"/>
          <w:szCs w:val="21"/>
          <w:u w:val="single"/>
        </w:rPr>
        <w:t xml:space="preserve">以下由浙江省血液中心样本接收人员填写                                                  </w:t>
      </w:r>
    </w:p>
    <w:p w14:paraId="5FB894E2">
      <w:pPr>
        <w:rPr>
          <w:rFonts w:hint="eastAsia"/>
          <w:szCs w:val="18"/>
        </w:rPr>
      </w:pPr>
      <w:r>
        <w:rPr>
          <w:rFonts w:ascii="仿宋_GB2312" w:eastAsia="仿宋_GB2312" w:hint="eastAsia"/>
          <w:sz w:val="24"/>
        </w:rPr>
        <w:t>样本接</w:t>
      </w:r>
      <w:bookmarkStart w:id="0" w:name="_GoBack"/>
      <w:bookmarkEnd w:id="0"/>
      <w:r>
        <w:rPr>
          <w:rFonts w:ascii="仿宋_GB2312" w:eastAsia="仿宋_GB2312" w:hint="eastAsia"/>
          <w:sz w:val="24"/>
        </w:rPr>
        <w:t>收日期和时间：                 接收人员：</w:t>
      </w:r>
    </w:p>
    <w:sectPr>
      <w:headerReference w:type="default" r:id="rId5"/>
      <w:footerReference w:type="default" r:id="rId6"/>
      <w:pgSz w:w="11906" w:h="16838"/>
      <w:pgMar w:top="1134" w:right="1134" w:bottom="1134" w:left="1701" w:header="851" w:footer="851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cols w:num="1" w:space="72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Normal"/>
      <w:tblpPr w:leftFromText="180" w:rightFromText="180" w:vertAnchor="text" w:horzAnchor="page" w:tblpX="1703" w:tblpY="28"/>
      <w:tblOverlap w:val="never"/>
      <w:tblW w:w="9287" w:type="dxa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auto"/>
        <w:insideV w:val="none" w:sz="0" w:space="0" w:color="auto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4643"/>
      <w:gridCol w:w="4644"/>
    </w:tblGrid>
    <w:tr w14:paraId="446E0022">
      <w:tblPrEx>
        <w:tblW w:w="928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4643" w:type="dxa"/>
          <w:tcBorders>
            <w:tl2br w:val="nil"/>
            <w:tr2bl w:val="nil"/>
          </w:tcBorders>
        </w:tcPr>
        <w:p w14:paraId="5460952E">
          <w:pPr>
            <w:pStyle w:val="Footer"/>
            <w:wordWrap w:val="0"/>
            <w:jc w:val="both"/>
            <w:rPr>
              <w:rFonts w:ascii="黑体" w:eastAsia="黑体" w:hint="default"/>
              <w:b/>
              <w:sz w:val="21"/>
              <w:szCs w:val="21"/>
              <w:vertAlign w:val="baseline"/>
              <w:lang w:val="en-US" w:eastAsia="zh-CN"/>
            </w:rPr>
          </w:pPr>
          <w:r>
            <w:rPr>
              <w:rFonts w:ascii="黑体" w:eastAsia="黑体" w:hint="eastAsia"/>
              <w:b/>
              <w:sz w:val="21"/>
              <w:szCs w:val="21"/>
              <w:vertAlign w:val="baseline"/>
              <w:lang w:val="en-US" w:eastAsia="zh-CN"/>
            </w:rPr>
            <w:t>6</w:t>
          </w:r>
          <w:r>
            <w:rPr>
              <w:rFonts w:ascii="黑体" w:eastAsia="黑体" w:hint="eastAsia"/>
              <w:b/>
              <w:sz w:val="21"/>
              <w:szCs w:val="21"/>
              <w:vertAlign w:val="baseline"/>
              <w:lang w:val="en-US" w:eastAsia="zh-CN"/>
            </w:rPr>
            <w:t>.0-20</w:t>
          </w:r>
          <w:r>
            <w:rPr>
              <w:rFonts w:ascii="黑体" w:eastAsia="黑体" w:hint="eastAsia"/>
              <w:b/>
              <w:sz w:val="21"/>
              <w:szCs w:val="21"/>
              <w:vertAlign w:val="baseline"/>
              <w:lang w:val="en-US" w:eastAsia="zh-CN"/>
            </w:rPr>
            <w:t>26</w:t>
          </w:r>
        </w:p>
      </w:tc>
      <w:tc>
        <w:tcPr>
          <w:tcW w:w="4644" w:type="dxa"/>
          <w:tcBorders>
            <w:tl2br w:val="nil"/>
            <w:tr2bl w:val="nil"/>
          </w:tcBorders>
        </w:tcPr>
        <w:p w14:paraId="4A8564E5">
          <w:pPr>
            <w:pStyle w:val="Footer"/>
            <w:wordWrap w:val="0"/>
            <w:jc w:val="both"/>
            <w:rPr>
              <w:rFonts w:ascii="黑体" w:eastAsia="黑体" w:hint="eastAsia"/>
              <w:b/>
              <w:sz w:val="21"/>
              <w:szCs w:val="21"/>
              <w:vertAlign w:val="baseline"/>
            </w:rPr>
          </w:pPr>
          <w:r>
            <w:rPr>
              <w:rFonts w:ascii="黑体" w:eastAsia="黑体" w:hint="eastAsia"/>
              <w:b/>
              <w:sz w:val="21"/>
              <w:szCs w:val="21"/>
            </w:rPr>
            <w:t>浙江省血液中心制订（科室保存）</w:t>
          </w:r>
        </w:p>
      </w:tc>
    </w:tr>
  </w:tbl>
  <w:p w14:paraId="5642BA5F">
    <w:pPr>
      <w:pStyle w:val="Footer"/>
      <w:wordWrap w:val="0"/>
      <w:jc w:val="both"/>
      <w:rPr>
        <w:rFonts w:ascii="黑体" w:eastAsia="黑体" w:hint="eastAsia"/>
        <w:b/>
        <w:sz w:val="21"/>
        <w:szCs w:val="21"/>
      </w:rPr>
    </w:pPr>
    <w:r>
      <w:rPr>
        <w:rFonts w:ascii="黑体" w:eastAsia="黑体" w:hint="eastAsia"/>
        <w:b/>
        <w:sz w:val="21"/>
        <w:szCs w:val="21"/>
      </w:rPr>
      <w:t xml:space="preserve">                                              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E7D36BA">
    <w:pPr>
      <w:rPr>
        <w:rFonts w:ascii="黑体" w:eastAsia="黑体" w:hint="eastAsia"/>
        <w:b/>
      </w:rPr>
    </w:pPr>
    <w:r>
      <w:rPr>
        <w:rFonts w:ascii="黑体" w:eastAsia="黑体" w:hint="eastAsia"/>
        <w:b/>
      </w:rPr>
      <w:t>ZJBC/JL/研究所/参比/SOP/24-01                                       No.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person w15:author="刘荷琼">
    <w15:presenceInfo w15:providerId="None" w15:userId="刘荷琼"/>
  </w15:person>
  <w15:person w15:author="朱立苇">
    <w15:presenceInfo w15:providerId="None" w15:userId="朱立苇"/>
  </w15:person>
  <w15:person w15:author="陆盈">
    <w15:presenceInfo w15:providerId="None" w15:userId="陆盈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F2"/>
    <w:rsid w:val="00001074"/>
    <w:rsid w:val="00020E59"/>
    <w:rsid w:val="000324A6"/>
    <w:rsid w:val="00073954"/>
    <w:rsid w:val="00082380"/>
    <w:rsid w:val="000C63E8"/>
    <w:rsid w:val="001A0A90"/>
    <w:rsid w:val="00227E9B"/>
    <w:rsid w:val="0027108A"/>
    <w:rsid w:val="002F32B8"/>
    <w:rsid w:val="002F5070"/>
    <w:rsid w:val="003057D4"/>
    <w:rsid w:val="0033509D"/>
    <w:rsid w:val="003A486A"/>
    <w:rsid w:val="003B0DF2"/>
    <w:rsid w:val="00443C08"/>
    <w:rsid w:val="004465AE"/>
    <w:rsid w:val="00454F10"/>
    <w:rsid w:val="004709A2"/>
    <w:rsid w:val="004F4D51"/>
    <w:rsid w:val="00523576"/>
    <w:rsid w:val="00604576"/>
    <w:rsid w:val="00652D09"/>
    <w:rsid w:val="00677410"/>
    <w:rsid w:val="00690179"/>
    <w:rsid w:val="006F4E78"/>
    <w:rsid w:val="007304D1"/>
    <w:rsid w:val="007D1D4E"/>
    <w:rsid w:val="00864130"/>
    <w:rsid w:val="00877332"/>
    <w:rsid w:val="008C2872"/>
    <w:rsid w:val="0092425B"/>
    <w:rsid w:val="009566CD"/>
    <w:rsid w:val="00A21A51"/>
    <w:rsid w:val="00A764E4"/>
    <w:rsid w:val="00A90877"/>
    <w:rsid w:val="00AC1D9E"/>
    <w:rsid w:val="00AE45DD"/>
    <w:rsid w:val="00AF5F05"/>
    <w:rsid w:val="00B40574"/>
    <w:rsid w:val="00BA502D"/>
    <w:rsid w:val="00BF4854"/>
    <w:rsid w:val="00BF670E"/>
    <w:rsid w:val="00C01FBC"/>
    <w:rsid w:val="00C16A10"/>
    <w:rsid w:val="00CC06D4"/>
    <w:rsid w:val="00CC22F3"/>
    <w:rsid w:val="00CC4E09"/>
    <w:rsid w:val="00D6396E"/>
    <w:rsid w:val="00D6638C"/>
    <w:rsid w:val="00DD0EA8"/>
    <w:rsid w:val="00DD30A2"/>
    <w:rsid w:val="00DF3876"/>
    <w:rsid w:val="00EA0995"/>
    <w:rsid w:val="00EA2058"/>
    <w:rsid w:val="00ED571B"/>
    <w:rsid w:val="00F22B0C"/>
    <w:rsid w:val="00F305CE"/>
    <w:rsid w:val="00F55E6A"/>
    <w:rsid w:val="00F759E9"/>
    <w:rsid w:val="00FA0F9D"/>
    <w:rsid w:val="00FE2ADF"/>
    <w:rsid w:val="050863D9"/>
    <w:rsid w:val="0F1624E5"/>
    <w:rsid w:val="13083234"/>
    <w:rsid w:val="16176D9F"/>
    <w:rsid w:val="16B74157"/>
    <w:rsid w:val="21735792"/>
    <w:rsid w:val="27B663B1"/>
    <w:rsid w:val="292A2A42"/>
    <w:rsid w:val="2B275FE2"/>
    <w:rsid w:val="4735427C"/>
    <w:rsid w:val="48510910"/>
    <w:rsid w:val="4BCD3C37"/>
    <w:rsid w:val="4CD960DF"/>
    <w:rsid w:val="5B322B91"/>
    <w:rsid w:val="695B28D5"/>
    <w:rsid w:val="76702C9E"/>
    <w:rsid w:val="784D335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uiPriority="0" w:unhideWhenUsed="0" w:qFormat="1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qFormat/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Relationship Id="rId9" Type="http://schemas.microsoft.com/office/2011/relationships/people" Target="people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411</Characters>
  <Application>Microsoft Office Word</Application>
  <DocSecurity>0</DocSecurity>
  <Lines>6</Lines>
  <Paragraphs>1</Paragraphs>
  <ScaleCrop>false</ScaleCrop>
  <Company>z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ZJBC/JL/输血研究所/SOP/01-01</dc:title>
  <dc:creator>z</dc:creator>
  <cp:lastModifiedBy>陆盈</cp:lastModifiedBy>
  <cp:revision>26</cp:revision>
  <cp:lastPrinted>2018-07-19T07:29:00Z</cp:lastPrinted>
  <dcterms:created xsi:type="dcterms:W3CDTF">2007-06-30T06:52:00Z</dcterms:created>
  <dcterms:modified xsi:type="dcterms:W3CDTF">2026-02-10T03:40:04Z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0AD723E2525B4901814BF6932B9434B4_13</vt:lpwstr>
  </property>
  <property fmtid="{D5CDD505-2E9C-101B-9397-08002B2CF9AE}" pid="3" name="KSOProductBuildVer">
    <vt:lpwstr>2052-12.1.0.24657</vt:lpwstr>
  </property>
  <property fmtid="{D5CDD505-2E9C-101B-9397-08002B2CF9AE}" pid="4" name="KSOTemplateDocerSaveRecord">
    <vt:lpwstr>eyJoZGlkIjoiMTg3MWIzNTMyZTE0NDM4ZjAyNWQ3ZDIxMmY2MWI1NjMiLCJ1c2VySWQiOiI0MjY4ODc4NDcifQ==</vt:lpwstr>
  </property>
</Properties>
</file>