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49163">
      <w:pPr>
        <w:spacing w:line="400" w:lineRule="exact"/>
        <w:jc w:val="center"/>
        <w:rPr>
          <w:rFonts w:hint="eastAsia" w:eastAsia="黑体"/>
          <w:b/>
          <w:bCs/>
          <w:sz w:val="32"/>
          <w:szCs w:val="32"/>
        </w:rPr>
      </w:pPr>
      <w:bookmarkStart w:id="2" w:name="_GoBack"/>
      <w:bookmarkEnd w:id="2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-30480</wp:posOffset>
                </wp:positionV>
                <wp:extent cx="2127250" cy="704850"/>
                <wp:effectExtent l="6350" t="6350" r="19050" b="12700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0"/>
                        </a:ln>
                      </wps:spPr>
                      <wps:txbx>
                        <w:txbxContent>
                          <w:p w14:paraId="71256B4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FangSong_GB2312" w:eastAsia="FangSong_GB2312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受检者和送检医师知情同意：</w:t>
                            </w:r>
                          </w:p>
                          <w:p w14:paraId="34177D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同意本送检样本和相关资料</w:t>
                            </w:r>
                          </w:p>
                          <w:p w14:paraId="762D68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可匿名用于血液安全相关的科学研究。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329.25pt;margin-top:-2.4pt;height:55.5pt;width:167.5pt;z-index:251659264;mso-width-relative:page;mso-height-relative:page;" fillcolor="#FFFFFF" filled="t" stroked="t" coordsize="21600,21600" o:gfxdata="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fc6sfYAAAACgEAAA8A&#10;AAAAAAAAAQAgAAAAIgAAAGRycy9kb3ducmV2LnhtbFBLAQIUABQAAAAIAIdO4kAPhG2F3gEAAMoD&#10;AAAOAAAAAAAAAAEAIAAAACcBAABkcnMvZTJvRG9jLnhtbFBLBQYAAAAABgAGAFkBAAB3BQAAAAA=&#10;">
                <v:fill on="t" focussize="0,0"/>
                <v:stroke weight="1pt" color="#000000" miterlimit="0" joinstyle="miter"/>
                <v:imagedata o:title=""/>
                <o:lock v:ext="edit" aspectratio="f"/>
                <v:textbox>
                  <w:txbxContent>
                    <w:p w14:paraId="71256B4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FangSong_GB2312" w:eastAsia="FangSong_GB2312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受检者和送检医师知情同意：</w:t>
                      </w:r>
                    </w:p>
                    <w:p w14:paraId="34177DA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同意本送检样本和相关资料</w:t>
                      </w:r>
                    </w:p>
                    <w:p w14:paraId="762D68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可匿名用于血液安全相关的科学研究。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b/>
          <w:bCs/>
          <w:sz w:val="32"/>
          <w:szCs w:val="32"/>
        </w:rPr>
        <w:t>浙江省血液中心</w:t>
      </w:r>
    </w:p>
    <w:p w14:paraId="4D0568DC">
      <w:pPr>
        <w:spacing w:line="400" w:lineRule="exact"/>
        <w:jc w:val="center"/>
        <w:rPr>
          <w:rFonts w:hint="eastAsia"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</w:rPr>
        <w:t>血小板基因配型申请单</w:t>
      </w:r>
    </w:p>
    <w:p w14:paraId="46C7EB62">
      <w:pPr>
        <w:jc w:val="center"/>
        <w:rPr>
          <w:rFonts w:hint="eastAsia" w:ascii="黑体" w:eastAsia="黑体"/>
          <w:b/>
          <w:bCs/>
          <w:sz w:val="16"/>
          <w:szCs w:val="16"/>
        </w:rPr>
      </w:pPr>
    </w:p>
    <w:p w14:paraId="6763B4C9">
      <w:pPr>
        <w:adjustRightInd w:val="0"/>
        <w:snapToGrid w:val="0"/>
        <w:spacing w:line="360" w:lineRule="auto"/>
        <w:rPr>
          <w:rFonts w:hint="eastAsia" w:ascii="仿宋" w:hAnsi="仿宋" w:eastAsia="仿宋"/>
          <w:sz w:val="22"/>
          <w:szCs w:val="22"/>
        </w:rPr>
      </w:pPr>
      <w:r>
        <w:rPr>
          <w:rFonts w:hint="eastAsia" w:ascii="仿宋" w:hAnsi="仿宋" w:eastAsia="仿宋"/>
          <w:sz w:val="22"/>
          <w:szCs w:val="22"/>
        </w:rPr>
        <w:t>申请医院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           </w:t>
      </w:r>
      <w:r>
        <w:rPr>
          <w:rFonts w:hint="eastAsia" w:ascii="仿宋" w:hAnsi="仿宋" w:eastAsia="仿宋"/>
          <w:sz w:val="22"/>
          <w:szCs w:val="22"/>
        </w:rPr>
        <w:t>，患者姓名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      </w:t>
      </w:r>
      <w:r>
        <w:rPr>
          <w:rFonts w:hint="eastAsia" w:ascii="仿宋" w:hAnsi="仿宋" w:eastAsia="仿宋"/>
          <w:sz w:val="22"/>
          <w:szCs w:val="22"/>
        </w:rPr>
        <w:t>，性别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</w:t>
      </w:r>
      <w:r>
        <w:rPr>
          <w:rFonts w:hint="eastAsia" w:ascii="仿宋" w:hAnsi="仿宋" w:eastAsia="仿宋"/>
          <w:sz w:val="22"/>
          <w:szCs w:val="22"/>
        </w:rPr>
        <w:t>，年龄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</w:t>
      </w:r>
      <w:r>
        <w:rPr>
          <w:rFonts w:hint="eastAsia" w:ascii="仿宋" w:hAnsi="仿宋" w:eastAsia="仿宋"/>
          <w:sz w:val="22"/>
          <w:szCs w:val="22"/>
        </w:rPr>
        <w:t>，民族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</w:t>
      </w:r>
    </w:p>
    <w:p w14:paraId="1CED7DEF">
      <w:pPr>
        <w:adjustRightInd w:val="0"/>
        <w:snapToGrid w:val="0"/>
        <w:spacing w:line="360" w:lineRule="auto"/>
        <w:rPr>
          <w:rFonts w:hint="eastAsia" w:ascii="仿宋" w:hAnsi="仿宋" w:eastAsia="仿宋"/>
          <w:sz w:val="22"/>
          <w:szCs w:val="22"/>
          <w:u w:val="single"/>
        </w:rPr>
      </w:pPr>
      <w:r>
        <w:rPr>
          <w:rFonts w:hint="eastAsia" w:ascii="仿宋" w:hAnsi="仿宋" w:eastAsia="仿宋"/>
          <w:sz w:val="22"/>
          <w:szCs w:val="22"/>
        </w:rPr>
        <w:t>身高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</w:t>
      </w:r>
      <w:r>
        <w:rPr>
          <w:rFonts w:hint="eastAsia" w:ascii="仿宋" w:hAnsi="仿宋" w:eastAsia="仿宋"/>
          <w:sz w:val="22"/>
          <w:szCs w:val="22"/>
        </w:rPr>
        <w:t>cm，体重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</w:t>
      </w:r>
      <w:r>
        <w:rPr>
          <w:rFonts w:hint="eastAsia" w:ascii="仿宋" w:hAnsi="仿宋" w:eastAsia="仿宋"/>
          <w:sz w:val="22"/>
          <w:szCs w:val="22"/>
        </w:rPr>
        <w:t>kg，病历/住院号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        </w:t>
      </w:r>
    </w:p>
    <w:p w14:paraId="4F0024D8">
      <w:pPr>
        <w:adjustRightInd w:val="0"/>
        <w:snapToGrid w:val="0"/>
        <w:spacing w:line="360" w:lineRule="auto"/>
        <w:rPr>
          <w:rFonts w:hint="eastAsia" w:ascii="仿宋" w:hAnsi="仿宋" w:eastAsia="仿宋"/>
          <w:sz w:val="22"/>
          <w:szCs w:val="22"/>
        </w:rPr>
      </w:pPr>
      <w:r>
        <w:rPr>
          <w:rFonts w:hint="eastAsia" w:ascii="仿宋" w:hAnsi="仿宋" w:eastAsia="仿宋"/>
          <w:sz w:val="22"/>
          <w:szCs w:val="22"/>
        </w:rPr>
        <w:t>患者ABO/RhD血型：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</w:t>
      </w:r>
      <w:bookmarkStart w:id="0" w:name="OLE_LINK1"/>
      <w:bookmarkStart w:id="1" w:name="OLE_LINK2"/>
      <w:r>
        <w:rPr>
          <w:rFonts w:hint="eastAsia" w:ascii="仿宋" w:hAnsi="仿宋" w:eastAsia="仿宋"/>
          <w:sz w:val="22"/>
          <w:szCs w:val="22"/>
          <w:u w:val="single"/>
        </w:rPr>
        <w:t xml:space="preserve">           </w:t>
      </w:r>
      <w:bookmarkEnd w:id="0"/>
      <w:bookmarkEnd w:id="1"/>
      <w:r>
        <w:rPr>
          <w:rFonts w:hint="eastAsia" w:ascii="仿宋" w:hAnsi="仿宋" w:eastAsia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/>
          <w:sz w:val="22"/>
          <w:szCs w:val="22"/>
        </w:rPr>
        <w:t xml:space="preserve"> （是否造干移植术后：否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 </w:t>
      </w:r>
      <w:r>
        <w:rPr>
          <w:rFonts w:hint="eastAsia" w:ascii="仿宋" w:hAnsi="仿宋" w:eastAsia="仿宋"/>
          <w:sz w:val="22"/>
          <w:szCs w:val="22"/>
        </w:rPr>
        <w:t>是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>，</w:t>
      </w:r>
      <w:r>
        <w:rPr>
          <w:rFonts w:hint="eastAsia" w:ascii="仿宋" w:hAnsi="仿宋" w:eastAsia="仿宋"/>
          <w:sz w:val="22"/>
          <w:szCs w:val="22"/>
        </w:rPr>
        <w:t>供者血型：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  </w:t>
      </w:r>
      <w:r>
        <w:rPr>
          <w:rFonts w:hint="eastAsia" w:ascii="仿宋" w:hAnsi="仿宋" w:eastAsia="仿宋"/>
          <w:sz w:val="22"/>
          <w:szCs w:val="22"/>
        </w:rPr>
        <w:t>）</w:t>
      </w:r>
    </w:p>
    <w:p w14:paraId="638C5127">
      <w:pPr>
        <w:adjustRightInd w:val="0"/>
        <w:snapToGrid w:val="0"/>
        <w:spacing w:line="360" w:lineRule="auto"/>
        <w:rPr>
          <w:rFonts w:hint="eastAsia" w:ascii="仿宋" w:hAnsi="仿宋" w:eastAsia="仿宋"/>
          <w:sz w:val="22"/>
          <w:szCs w:val="22"/>
          <w:u w:val="single"/>
        </w:rPr>
      </w:pPr>
      <w:r>
        <w:rPr>
          <w:rFonts w:hint="eastAsia" w:ascii="仿宋" w:hAnsi="仿宋" w:eastAsia="仿宋"/>
          <w:sz w:val="22"/>
          <w:szCs w:val="22"/>
        </w:rPr>
        <w:t>要求搜寻的献血者血型（可选择多个血型）：A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  </w:t>
      </w:r>
      <w:r>
        <w:rPr>
          <w:rFonts w:hint="eastAsia" w:ascii="仿宋" w:hAnsi="仿宋" w:eastAsia="仿宋"/>
          <w:sz w:val="22"/>
          <w:szCs w:val="22"/>
        </w:rPr>
        <w:t xml:space="preserve"> B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   </w:t>
      </w:r>
      <w:r>
        <w:rPr>
          <w:rFonts w:hint="eastAsia" w:ascii="仿宋" w:hAnsi="仿宋" w:eastAsia="仿宋"/>
          <w:sz w:val="22"/>
          <w:szCs w:val="22"/>
        </w:rPr>
        <w:t>O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   </w:t>
      </w:r>
      <w:r>
        <w:rPr>
          <w:rFonts w:hint="eastAsia" w:ascii="仿宋" w:hAnsi="仿宋" w:eastAsia="仿宋"/>
          <w:sz w:val="22"/>
          <w:szCs w:val="22"/>
        </w:rPr>
        <w:t>AB</w:t>
      </w:r>
      <w:r>
        <w:rPr>
          <w:rFonts w:ascii="仿宋" w:hAnsi="仿宋" w:eastAsia="仿宋" w:cs="Arial"/>
          <w:sz w:val="24"/>
        </w:rPr>
        <w:t>□</w:t>
      </w:r>
    </w:p>
    <w:p w14:paraId="7987FFE8">
      <w:pPr>
        <w:adjustRightInd w:val="0"/>
        <w:snapToGrid w:val="0"/>
        <w:spacing w:line="360" w:lineRule="auto"/>
        <w:rPr>
          <w:rFonts w:hint="eastAsia" w:ascii="仿宋" w:hAnsi="仿宋" w:eastAsia="仿宋"/>
          <w:sz w:val="22"/>
          <w:szCs w:val="22"/>
          <w:u w:val="single"/>
        </w:rPr>
      </w:pPr>
      <w:r>
        <w:rPr>
          <w:rFonts w:hint="eastAsia" w:ascii="仿宋" w:hAnsi="仿宋" w:eastAsia="仿宋"/>
          <w:sz w:val="22"/>
          <w:szCs w:val="22"/>
        </w:rPr>
        <w:t>病情简述（临床诊断、输血史等）：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                                              </w:t>
      </w:r>
    </w:p>
    <w:p w14:paraId="117FE3D0">
      <w:pPr>
        <w:snapToGrid w:val="0"/>
        <w:spacing w:line="360" w:lineRule="auto"/>
        <w:rPr>
          <w:rFonts w:hint="eastAsia" w:ascii="仿宋" w:hAnsi="仿宋" w:eastAsia="仿宋"/>
          <w:sz w:val="22"/>
          <w:szCs w:val="22"/>
        </w:rPr>
      </w:pPr>
      <w:r>
        <w:rPr>
          <w:rFonts w:hint="eastAsia" w:ascii="仿宋" w:hAnsi="仿宋" w:eastAsia="仿宋"/>
          <w:sz w:val="22"/>
          <w:szCs w:val="22"/>
        </w:rPr>
        <w:t>血小板计数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</w:t>
      </w:r>
      <w:r>
        <w:rPr>
          <w:rFonts w:hint="eastAsia" w:ascii="仿宋" w:hAnsi="仿宋" w:eastAsia="仿宋"/>
          <w:sz w:val="22"/>
          <w:szCs w:val="22"/>
        </w:rPr>
        <w:t>×10</w:t>
      </w:r>
      <w:r>
        <w:rPr>
          <w:rFonts w:hint="eastAsia" w:ascii="仿宋" w:hAnsi="仿宋" w:eastAsia="仿宋"/>
          <w:sz w:val="22"/>
          <w:szCs w:val="22"/>
          <w:vertAlign w:val="superscript"/>
        </w:rPr>
        <w:t>9</w:t>
      </w:r>
      <w:r>
        <w:rPr>
          <w:rFonts w:hint="eastAsia" w:ascii="仿宋" w:hAnsi="仿宋" w:eastAsia="仿宋"/>
          <w:sz w:val="22"/>
          <w:szCs w:val="22"/>
        </w:rPr>
        <w:t>/L，白细胞计数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</w:t>
      </w:r>
      <w:r>
        <w:rPr>
          <w:rFonts w:hint="eastAsia" w:ascii="仿宋" w:hAnsi="仿宋" w:eastAsia="仿宋"/>
          <w:sz w:val="22"/>
          <w:szCs w:val="22"/>
        </w:rPr>
        <w:t>×10</w:t>
      </w:r>
      <w:r>
        <w:rPr>
          <w:rFonts w:hint="eastAsia" w:ascii="仿宋" w:hAnsi="仿宋" w:eastAsia="仿宋"/>
          <w:sz w:val="22"/>
          <w:szCs w:val="22"/>
          <w:vertAlign w:val="superscript"/>
        </w:rPr>
        <w:t>9</w:t>
      </w:r>
      <w:r>
        <w:rPr>
          <w:rFonts w:hint="eastAsia" w:ascii="仿宋" w:hAnsi="仿宋" w:eastAsia="仿宋"/>
          <w:sz w:val="22"/>
          <w:szCs w:val="22"/>
        </w:rPr>
        <w:t>/L</w:t>
      </w:r>
    </w:p>
    <w:p w14:paraId="6C31539F">
      <w:pPr>
        <w:snapToGrid w:val="0"/>
        <w:spacing w:line="360" w:lineRule="auto"/>
        <w:rPr>
          <w:rFonts w:hint="eastAsia" w:ascii="仿宋" w:hAnsi="仿宋" w:eastAsia="仿宋"/>
          <w:sz w:val="22"/>
          <w:szCs w:val="22"/>
          <w:u w:val="single"/>
        </w:rPr>
      </w:pPr>
      <w:r>
        <w:rPr>
          <w:rFonts w:ascii="仿宋" w:hAnsi="仿宋" w:eastAsia="仿宋"/>
          <w:sz w:val="22"/>
          <w:szCs w:val="22"/>
        </w:rPr>
        <w:t>有无</w:t>
      </w:r>
      <w:r>
        <w:rPr>
          <w:rFonts w:hint="eastAsia" w:ascii="仿宋" w:hAnsi="仿宋" w:eastAsia="仿宋"/>
          <w:sz w:val="22"/>
          <w:szCs w:val="22"/>
        </w:rPr>
        <w:t>经</w:t>
      </w:r>
      <w:r>
        <w:rPr>
          <w:rFonts w:ascii="仿宋" w:hAnsi="仿宋" w:eastAsia="仿宋"/>
          <w:sz w:val="22"/>
          <w:szCs w:val="22"/>
        </w:rPr>
        <w:t>血传染病</w:t>
      </w:r>
      <w:r>
        <w:rPr>
          <w:rFonts w:hint="eastAsia" w:ascii="仿宋" w:hAnsi="仿宋" w:eastAsia="仿宋"/>
          <w:sz w:val="22"/>
          <w:szCs w:val="22"/>
        </w:rPr>
        <w:t>：</w:t>
      </w:r>
      <w:r>
        <w:rPr>
          <w:rFonts w:ascii="仿宋" w:hAnsi="仿宋" w:eastAsia="仿宋"/>
          <w:sz w:val="22"/>
          <w:szCs w:val="22"/>
        </w:rPr>
        <w:t>无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</w:t>
      </w:r>
      <w:r>
        <w:rPr>
          <w:rFonts w:ascii="仿宋" w:hAnsi="仿宋" w:eastAsia="仿宋"/>
          <w:sz w:val="22"/>
          <w:szCs w:val="22"/>
        </w:rPr>
        <w:t>HIV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</w:t>
      </w:r>
      <w:r>
        <w:rPr>
          <w:rFonts w:ascii="仿宋" w:hAnsi="仿宋" w:eastAsia="仿宋"/>
          <w:sz w:val="22"/>
          <w:szCs w:val="22"/>
        </w:rPr>
        <w:t>HCV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</w:t>
      </w:r>
      <w:r>
        <w:rPr>
          <w:rFonts w:ascii="仿宋" w:hAnsi="仿宋" w:eastAsia="仿宋"/>
          <w:sz w:val="22"/>
          <w:szCs w:val="22"/>
        </w:rPr>
        <w:t>HBV</w:t>
      </w:r>
      <w:r>
        <w:rPr>
          <w:rFonts w:ascii="仿宋" w:hAnsi="仿宋" w:eastAsia="仿宋" w:cs="Arial"/>
          <w:sz w:val="24"/>
        </w:rPr>
        <w:t>□</w:t>
      </w:r>
      <w:r>
        <w:rPr>
          <w:rFonts w:hint="eastAsia" w:ascii="仿宋" w:hAnsi="仿宋" w:eastAsia="仿宋" w:cs="Arial"/>
          <w:sz w:val="24"/>
        </w:rPr>
        <w:t xml:space="preserve"> </w:t>
      </w:r>
      <w:r>
        <w:rPr>
          <w:rFonts w:ascii="仿宋" w:hAnsi="仿宋" w:eastAsia="仿宋"/>
          <w:sz w:val="22"/>
          <w:szCs w:val="22"/>
        </w:rPr>
        <w:t>TP</w:t>
      </w:r>
      <w:r>
        <w:rPr>
          <w:rFonts w:ascii="仿宋" w:hAnsi="仿宋" w:eastAsia="仿宋" w:cs="Arial"/>
          <w:sz w:val="24"/>
        </w:rPr>
        <w:t>□</w:t>
      </w:r>
      <w:r>
        <w:rPr>
          <w:rFonts w:ascii="仿宋" w:hAnsi="仿宋" w:eastAsia="仿宋"/>
          <w:sz w:val="22"/>
          <w:szCs w:val="22"/>
        </w:rPr>
        <w:t xml:space="preserve"> 其他</w:t>
      </w:r>
      <w:r>
        <w:rPr>
          <w:rFonts w:hint="eastAsia" w:ascii="仿宋" w:hAnsi="仿宋" w:eastAsia="仿宋"/>
          <w:sz w:val="22"/>
          <w:szCs w:val="22"/>
          <w:u w:val="single"/>
        </w:rPr>
        <w:t xml:space="preserve">                </w:t>
      </w:r>
    </w:p>
    <w:p w14:paraId="477B4B55">
      <w:pPr>
        <w:snapToGrid w:val="0"/>
        <w:spacing w:line="276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</w:t>
      </w:r>
      <w:r>
        <w:rPr>
          <w:rFonts w:hint="eastAsia" w:ascii="仿宋" w:hAnsi="仿宋" w:eastAsia="仿宋"/>
          <w:b/>
          <w:sz w:val="28"/>
          <w:szCs w:val="28"/>
        </w:rPr>
        <w:t>初次</w:t>
      </w:r>
      <w:r>
        <w:rPr>
          <w:rFonts w:hint="eastAsia" w:ascii="仿宋" w:hAnsi="仿宋" w:eastAsia="仿宋"/>
          <w:sz w:val="22"/>
          <w:szCs w:val="22"/>
        </w:rPr>
        <w:t>申请血小板基因配型的患者，</w:t>
      </w:r>
      <w:r>
        <w:rPr>
          <w:rFonts w:ascii="仿宋" w:hAnsi="仿宋" w:eastAsia="仿宋"/>
          <w:sz w:val="22"/>
          <w:szCs w:val="22"/>
        </w:rPr>
        <w:t>需要采集</w:t>
      </w:r>
      <w:r>
        <w:rPr>
          <w:rFonts w:hint="eastAsia" w:ascii="仿宋" w:hAnsi="仿宋" w:eastAsia="仿宋"/>
          <w:sz w:val="22"/>
          <w:szCs w:val="22"/>
        </w:rPr>
        <w:t>2份血液，</w:t>
      </w:r>
      <w:r>
        <w:rPr>
          <w:rFonts w:ascii="仿宋" w:hAnsi="仿宋" w:eastAsia="仿宋"/>
          <w:sz w:val="22"/>
          <w:szCs w:val="22"/>
        </w:rPr>
        <w:t>做</w:t>
      </w:r>
      <w:r>
        <w:rPr>
          <w:rFonts w:hint="eastAsia" w:ascii="仿宋" w:hAnsi="仿宋" w:eastAsia="仿宋"/>
          <w:sz w:val="22"/>
          <w:szCs w:val="22"/>
        </w:rPr>
        <w:t>2个项目：① HLA-A和HLA-B位点高分辨基因分型；② DSA-HLA-I类抗体检测。请在下表勾选</w:t>
      </w:r>
      <w:r>
        <w:rPr>
          <w:rFonts w:hint="eastAsia" w:ascii="仿宋" w:hAnsi="仿宋" w:eastAsia="仿宋"/>
          <w:color w:val="000000"/>
          <w:sz w:val="22"/>
          <w:szCs w:val="22"/>
        </w:rPr>
        <w:t>对应项目并标记试管</w:t>
      </w:r>
      <w:r>
        <w:rPr>
          <w:rFonts w:hint="eastAsia" w:ascii="仿宋" w:hAnsi="仿宋" w:eastAsia="仿宋"/>
          <w:sz w:val="22"/>
          <w:szCs w:val="22"/>
        </w:rPr>
        <w:t>：</w:t>
      </w:r>
    </w:p>
    <w:tbl>
      <w:tblPr>
        <w:tblStyle w:val="5"/>
        <w:tblW w:w="9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7"/>
        <w:gridCol w:w="2410"/>
        <w:gridCol w:w="3668"/>
      </w:tblGrid>
      <w:tr w14:paraId="2996D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CF049">
            <w:pPr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/>
                <w:sz w:val="22"/>
                <w:szCs w:val="22"/>
              </w:rPr>
              <w:t>检测项目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07323A">
            <w:pPr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/>
                <w:sz w:val="22"/>
                <w:szCs w:val="22"/>
              </w:rPr>
              <w:t>试管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/</w:t>
            </w:r>
            <w:r>
              <w:rPr>
                <w:rFonts w:ascii="仿宋" w:hAnsi="仿宋" w:eastAsia="仿宋"/>
                <w:sz w:val="22"/>
                <w:szCs w:val="22"/>
              </w:rPr>
              <w:t>样本标记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C75D4A">
            <w:pPr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/>
                <w:sz w:val="22"/>
                <w:szCs w:val="22"/>
              </w:rPr>
              <w:t>样本要求</w:t>
            </w:r>
          </w:p>
        </w:tc>
      </w:tr>
      <w:tr w14:paraId="31DD0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34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8E13B">
            <w:pPr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 w:cs="Arial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 w:cs="Arial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/>
                <w:sz w:val="22"/>
                <w:szCs w:val="22"/>
              </w:rPr>
              <w:t>HLA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-A,B</w:t>
            </w:r>
            <w:r>
              <w:rPr>
                <w:rFonts w:ascii="仿宋" w:hAnsi="仿宋" w:eastAsia="仿宋"/>
                <w:sz w:val="22"/>
                <w:szCs w:val="22"/>
              </w:rPr>
              <w:t>高分辨基因分型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00F02">
            <w:pPr>
              <w:rPr>
                <w:rFonts w:ascii="仿宋" w:hAnsi="仿宋" w:eastAsia="仿宋"/>
                <w:sz w:val="22"/>
                <w:szCs w:val="22"/>
                <w:u w:val="single"/>
              </w:rPr>
            </w:pP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806DF"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仿宋" w:hAnsi="仿宋" w:eastAsia="仿宋"/>
                <w:sz w:val="20"/>
                <w:szCs w:val="20"/>
              </w:rPr>
              <w:t>外周血5ml，EDTA抗凝（若白细胞计数＜1×10</w:t>
            </w:r>
            <w:r>
              <w:rPr>
                <w:rFonts w:ascii="仿宋" w:hAnsi="仿宋" w:eastAsia="仿宋"/>
                <w:sz w:val="20"/>
                <w:szCs w:val="20"/>
                <w:vertAlign w:val="superscript"/>
              </w:rPr>
              <w:t>9</w:t>
            </w:r>
            <w:r>
              <w:rPr>
                <w:rFonts w:ascii="仿宋" w:hAnsi="仿宋" w:eastAsia="仿宋"/>
                <w:sz w:val="20"/>
                <w:szCs w:val="20"/>
              </w:rPr>
              <w:t>/L，请采集10ml血样）</w:t>
            </w:r>
          </w:p>
        </w:tc>
      </w:tr>
      <w:tr w14:paraId="4C81B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3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FC4C2">
            <w:pPr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 w:cs="Arial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 w:cs="Arial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/>
                <w:sz w:val="22"/>
                <w:szCs w:val="22"/>
              </w:rPr>
              <w:t>DSA-HLA-I类抗体检测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A1DD">
            <w:pPr>
              <w:rPr>
                <w:rFonts w:ascii="仿宋" w:hAnsi="仿宋" w:eastAsia="仿宋"/>
                <w:sz w:val="22"/>
                <w:szCs w:val="22"/>
                <w:u w:val="single"/>
              </w:rPr>
            </w:pP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CDAE9"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仿宋" w:hAnsi="仿宋" w:eastAsia="仿宋"/>
                <w:sz w:val="20"/>
                <w:szCs w:val="20"/>
              </w:rPr>
              <w:t>外周血5ml，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凝固血</w:t>
            </w:r>
            <w:r>
              <w:rPr>
                <w:rFonts w:ascii="仿宋" w:hAnsi="仿宋" w:eastAsia="仿宋"/>
                <w:sz w:val="20"/>
                <w:szCs w:val="20"/>
              </w:rPr>
              <w:t>，无乳糜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/</w:t>
            </w:r>
            <w:r>
              <w:rPr>
                <w:rFonts w:ascii="仿宋" w:hAnsi="仿宋" w:eastAsia="仿宋"/>
                <w:sz w:val="20"/>
                <w:szCs w:val="20"/>
              </w:rPr>
              <w:t>溶血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/</w:t>
            </w:r>
            <w:r>
              <w:rPr>
                <w:rFonts w:ascii="仿宋" w:hAnsi="仿宋" w:eastAsia="仿宋"/>
                <w:sz w:val="20"/>
                <w:szCs w:val="20"/>
              </w:rPr>
              <w:t>脂血</w:t>
            </w:r>
          </w:p>
        </w:tc>
      </w:tr>
      <w:tr w14:paraId="4AA8D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9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537D2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/>
                <w:sz w:val="22"/>
                <w:szCs w:val="22"/>
              </w:rPr>
              <w:t>检测完成后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：</w:t>
            </w:r>
            <w:r>
              <w:rPr>
                <w:rFonts w:ascii="仿宋" w:hAnsi="仿宋" w:eastAsia="仿宋" w:cs="Arial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 w:cs="Arial"/>
                <w:sz w:val="22"/>
                <w:szCs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szCs w:val="22"/>
              </w:rPr>
              <w:t xml:space="preserve">立即招募献血者         </w:t>
            </w:r>
            <w:r>
              <w:rPr>
                <w:rFonts w:ascii="仿宋" w:hAnsi="仿宋" w:eastAsia="仿宋" w:cs="Arial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 w:cs="Arial"/>
                <w:sz w:val="22"/>
                <w:szCs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szCs w:val="22"/>
              </w:rPr>
              <w:t>检测报告备用，暂不招募献血者</w:t>
            </w:r>
          </w:p>
        </w:tc>
      </w:tr>
      <w:tr w14:paraId="77946D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BAD56">
            <w:pPr>
              <w:spacing w:line="276" w:lineRule="auto"/>
              <w:rPr>
                <w:rFonts w:hint="eastAsia"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/>
                <w:sz w:val="22"/>
                <w:szCs w:val="22"/>
              </w:rPr>
              <w:t>已经在浙江省血液中心做过上述项目的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，请附HLA分型报告和/或HLA抗体报告（复印件），相应的项目无需再做（HLA抗体可能产生变化，也可定期复查），请勾选：</w:t>
            </w:r>
          </w:p>
          <w:p w14:paraId="4C017278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ascii="仿宋" w:hAnsi="仿宋" w:eastAsia="仿宋" w:cs="Arial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 w:cs="Arial"/>
                <w:sz w:val="22"/>
                <w:szCs w:val="22"/>
              </w:rPr>
              <w:t>已</w:t>
            </w:r>
            <w:r>
              <w:rPr>
                <w:rFonts w:ascii="仿宋" w:hAnsi="仿宋" w:eastAsia="仿宋"/>
                <w:sz w:val="22"/>
                <w:szCs w:val="22"/>
              </w:rPr>
              <w:t>附</w:t>
            </w:r>
            <w:r>
              <w:rPr>
                <w:rFonts w:hint="eastAsia" w:ascii="仿宋" w:hAnsi="仿宋" w:eastAsia="仿宋"/>
                <w:sz w:val="22"/>
                <w:szCs w:val="22"/>
              </w:rPr>
              <w:t xml:space="preserve">HLA分型报告，不再HLA基因分型；  </w:t>
            </w:r>
            <w:r>
              <w:rPr>
                <w:rFonts w:ascii="仿宋" w:hAnsi="仿宋" w:eastAsia="仿宋" w:cs="Arial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 w:cs="Arial"/>
                <w:sz w:val="22"/>
                <w:szCs w:val="22"/>
              </w:rPr>
              <w:t>已</w:t>
            </w:r>
            <w:r>
              <w:rPr>
                <w:rFonts w:ascii="仿宋" w:hAnsi="仿宋" w:eastAsia="仿宋"/>
                <w:sz w:val="22"/>
                <w:szCs w:val="22"/>
              </w:rPr>
              <w:t>附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HLA抗体报告，不再HLA抗体检测</w:t>
            </w:r>
          </w:p>
        </w:tc>
      </w:tr>
    </w:tbl>
    <w:p w14:paraId="557A693F">
      <w:pPr>
        <w:snapToGrid w:val="0"/>
        <w:spacing w:before="156" w:beforeLines="50" w:line="360" w:lineRule="auto"/>
        <w:rPr>
          <w:rFonts w:hint="eastAsia" w:ascii="仿宋" w:hAnsi="仿宋" w:eastAsia="仿宋"/>
          <w:sz w:val="22"/>
          <w:szCs w:val="22"/>
        </w:rPr>
      </w:pPr>
      <w:r>
        <w:rPr>
          <w:rFonts w:hint="eastAsia" w:ascii="仿宋" w:hAnsi="仿宋" w:eastAsia="仿宋"/>
          <w:sz w:val="24"/>
        </w:rPr>
        <w:t>二、</w:t>
      </w:r>
      <w:r>
        <w:rPr>
          <w:rFonts w:hint="eastAsia" w:ascii="仿宋" w:hAnsi="仿宋" w:eastAsia="仿宋"/>
          <w:b/>
          <w:sz w:val="28"/>
          <w:szCs w:val="28"/>
        </w:rPr>
        <w:t>再次</w:t>
      </w:r>
      <w:r>
        <w:rPr>
          <w:rFonts w:hint="eastAsia" w:ascii="仿宋" w:hAnsi="仿宋" w:eastAsia="仿宋"/>
          <w:sz w:val="22"/>
          <w:szCs w:val="22"/>
        </w:rPr>
        <w:t>申请血小板基因配型的患者，可以直接申请基因配型，也可以再次进行</w:t>
      </w:r>
      <w:r>
        <w:rPr>
          <w:rFonts w:ascii="仿宋" w:hAnsi="仿宋" w:eastAsia="仿宋"/>
          <w:sz w:val="22"/>
          <w:szCs w:val="22"/>
        </w:rPr>
        <w:t>DSA-HLA-I类抗体检测</w:t>
      </w:r>
      <w:r>
        <w:rPr>
          <w:rFonts w:hint="eastAsia" w:ascii="仿宋" w:hAnsi="仿宋" w:eastAsia="仿宋"/>
          <w:sz w:val="22"/>
          <w:szCs w:val="22"/>
        </w:rPr>
        <w:t>。请勾选：</w:t>
      </w:r>
    </w:p>
    <w:p w14:paraId="44EBC865">
      <w:pPr>
        <w:tabs>
          <w:tab w:val="left" w:pos="7892"/>
        </w:tabs>
        <w:snapToGrid w:val="0"/>
        <w:spacing w:line="360" w:lineRule="auto"/>
        <w:ind w:firstLine="220" w:firstLineChars="100"/>
        <w:rPr>
          <w:rFonts w:hint="eastAsia" w:ascii="仿宋" w:hAnsi="仿宋" w:eastAsia="仿宋" w:cs="Arial"/>
          <w:sz w:val="22"/>
          <w:szCs w:val="22"/>
          <w:lang w:eastAsia="zh-CN"/>
        </w:rPr>
      </w:pPr>
      <w:r>
        <w:rPr>
          <w:rFonts w:ascii="仿宋" w:hAnsi="仿宋" w:eastAsia="仿宋" w:cs="Arial"/>
          <w:sz w:val="22"/>
          <w:szCs w:val="22"/>
        </w:rPr>
        <w:t>□</w:t>
      </w:r>
      <w:r>
        <w:rPr>
          <w:rFonts w:hint="eastAsia" w:ascii="仿宋" w:hAnsi="仿宋" w:eastAsia="仿宋" w:cs="Arial"/>
          <w:sz w:val="22"/>
          <w:szCs w:val="22"/>
        </w:rPr>
        <w:t xml:space="preserve"> </w:t>
      </w:r>
      <w:r>
        <w:rPr>
          <w:rFonts w:hint="eastAsia" w:ascii="仿宋" w:hAnsi="仿宋" w:eastAsia="仿宋"/>
          <w:sz w:val="22"/>
          <w:szCs w:val="22"/>
        </w:rPr>
        <w:t>直接</w:t>
      </w:r>
      <w:r>
        <w:rPr>
          <w:rFonts w:ascii="仿宋" w:hAnsi="仿宋" w:eastAsia="仿宋"/>
          <w:sz w:val="22"/>
          <w:szCs w:val="22"/>
        </w:rPr>
        <w:t>申请血小板基因配型</w:t>
      </w:r>
      <w:r>
        <w:rPr>
          <w:rFonts w:hint="eastAsia" w:ascii="仿宋" w:hAnsi="仿宋" w:eastAsia="仿宋"/>
          <w:sz w:val="22"/>
          <w:szCs w:val="22"/>
        </w:rPr>
        <w:t>（无需送检样本）</w:t>
      </w:r>
      <w:r>
        <w:rPr>
          <w:rFonts w:hint="eastAsia" w:ascii="仿宋" w:hAnsi="仿宋" w:eastAsia="仿宋"/>
          <w:sz w:val="22"/>
          <w:szCs w:val="22"/>
          <w:lang w:eastAsia="zh-CN"/>
        </w:rPr>
        <w:tab/>
      </w:r>
    </w:p>
    <w:p w14:paraId="3991E623">
      <w:pPr>
        <w:snapToGrid w:val="0"/>
        <w:spacing w:line="360" w:lineRule="auto"/>
        <w:ind w:firstLine="220" w:firstLineChars="100"/>
        <w:rPr>
          <w:rFonts w:hint="eastAsia" w:ascii="仿宋" w:hAnsi="仿宋" w:eastAsia="仿宋"/>
          <w:sz w:val="22"/>
          <w:szCs w:val="22"/>
        </w:rPr>
      </w:pPr>
      <w:r>
        <w:rPr>
          <w:rFonts w:ascii="仿宋" w:hAnsi="仿宋" w:eastAsia="仿宋" w:cs="Arial"/>
          <w:sz w:val="22"/>
          <w:szCs w:val="22"/>
        </w:rPr>
        <w:t>□</w:t>
      </w:r>
      <w:r>
        <w:rPr>
          <w:rFonts w:hint="eastAsia" w:ascii="仿宋" w:hAnsi="仿宋" w:eastAsia="仿宋" w:cs="Arial"/>
          <w:sz w:val="22"/>
          <w:szCs w:val="22"/>
        </w:rPr>
        <w:t xml:space="preserve"> </w:t>
      </w:r>
      <w:r>
        <w:rPr>
          <w:rFonts w:hint="eastAsia" w:ascii="仿宋" w:hAnsi="仿宋" w:eastAsia="仿宋"/>
          <w:sz w:val="22"/>
          <w:szCs w:val="22"/>
        </w:rPr>
        <w:t>先做</w:t>
      </w:r>
      <w:r>
        <w:rPr>
          <w:rFonts w:ascii="仿宋" w:hAnsi="仿宋" w:eastAsia="仿宋"/>
          <w:sz w:val="22"/>
          <w:szCs w:val="22"/>
        </w:rPr>
        <w:t>DSA-HLA-I类抗体检测</w:t>
      </w:r>
      <w:r>
        <w:rPr>
          <w:rFonts w:hint="eastAsia" w:ascii="仿宋" w:hAnsi="仿宋" w:eastAsia="仿宋"/>
          <w:sz w:val="22"/>
          <w:szCs w:val="22"/>
        </w:rPr>
        <w:t>，再申请血小板基因配型（需送检</w:t>
      </w:r>
      <w:r>
        <w:rPr>
          <w:rFonts w:ascii="仿宋" w:hAnsi="仿宋" w:eastAsia="仿宋"/>
          <w:sz w:val="22"/>
          <w:szCs w:val="22"/>
        </w:rPr>
        <w:t>DSA-HLA-I类抗体检测样本</w:t>
      </w:r>
      <w:r>
        <w:rPr>
          <w:rFonts w:hint="eastAsia" w:ascii="仿宋" w:hAnsi="仿宋" w:eastAsia="仿宋"/>
          <w:sz w:val="22"/>
          <w:szCs w:val="22"/>
        </w:rPr>
        <w:t>）</w:t>
      </w:r>
    </w:p>
    <w:p w14:paraId="3F7F4B48">
      <w:pPr>
        <w:snapToGrid w:val="0"/>
        <w:spacing w:line="312" w:lineRule="auto"/>
        <w:rPr>
          <w:rFonts w:hint="eastAsia" w:ascii="仿宋_GB2312" w:eastAsia="仿宋_GB2312"/>
          <w:sz w:val="22"/>
          <w:szCs w:val="22"/>
        </w:rPr>
      </w:pPr>
      <w:r>
        <w:rPr>
          <w:rFonts w:hint="eastAsia" w:ascii="仿宋_GB2312" w:eastAsia="仿宋_GB2312"/>
          <w:sz w:val="24"/>
        </w:rPr>
        <w:t>三、</w:t>
      </w:r>
      <w:r>
        <w:rPr>
          <w:rFonts w:hint="eastAsia" w:ascii="仿宋_GB2312" w:eastAsia="仿宋_GB2312"/>
          <w:sz w:val="22"/>
          <w:szCs w:val="22"/>
        </w:rPr>
        <w:t>HLA配合性血小板输注仍然无效：</w:t>
      </w:r>
    </w:p>
    <w:p w14:paraId="5789CFA6">
      <w:pPr>
        <w:snapToGrid w:val="0"/>
        <w:spacing w:line="312" w:lineRule="auto"/>
        <w:ind w:firstLine="220" w:firstLineChars="100"/>
        <w:rPr>
          <w:rFonts w:hint="eastAsia" w:ascii="仿宋" w:hAnsi="仿宋" w:eastAsia="仿宋" w:cs="Arial"/>
          <w:sz w:val="22"/>
          <w:szCs w:val="22"/>
        </w:rPr>
      </w:pPr>
      <w:r>
        <w:rPr>
          <w:rFonts w:ascii="仿宋" w:hAnsi="仿宋" w:eastAsia="仿宋" w:cs="Arial"/>
          <w:sz w:val="22"/>
          <w:szCs w:val="22"/>
        </w:rPr>
        <w:t>□</w:t>
      </w:r>
      <w:r>
        <w:rPr>
          <w:rFonts w:hint="eastAsia" w:ascii="仿宋" w:hAnsi="仿宋" w:eastAsia="仿宋" w:cs="Arial"/>
          <w:sz w:val="22"/>
          <w:szCs w:val="22"/>
        </w:rPr>
        <w:t xml:space="preserve"> 怀疑其他血小板抗体（HPA、CD36、自身、药物抗体等），请咨询：0571-57888094</w:t>
      </w:r>
    </w:p>
    <w:p w14:paraId="0F30D8C4">
      <w:pPr>
        <w:spacing w:line="312" w:lineRule="auto"/>
        <w:rPr>
          <w:rFonts w:hint="eastAsia" w:eastAsia="仿宋_GB2312"/>
          <w:sz w:val="22"/>
          <w:szCs w:val="22"/>
          <w:u w:val="single"/>
        </w:rPr>
      </w:pPr>
      <w:r>
        <w:rPr>
          <w:rFonts w:hint="eastAsia" w:eastAsia="仿宋_GB2312"/>
          <w:sz w:val="22"/>
          <w:szCs w:val="22"/>
        </w:rPr>
        <w:t>申请医生</w:t>
      </w:r>
      <w:r>
        <w:rPr>
          <w:rFonts w:hint="eastAsia" w:eastAsia="仿宋_GB2312"/>
          <w:sz w:val="22"/>
          <w:szCs w:val="22"/>
          <w:u w:val="single"/>
        </w:rPr>
        <w:t xml:space="preserve">              </w:t>
      </w:r>
      <w:r>
        <w:rPr>
          <w:rFonts w:hint="eastAsia" w:ascii="仿宋" w:hAnsi="仿宋" w:eastAsia="仿宋"/>
          <w:sz w:val="22"/>
          <w:szCs w:val="22"/>
        </w:rPr>
        <w:t>，</w:t>
      </w:r>
      <w:r>
        <w:rPr>
          <w:rFonts w:hint="eastAsia" w:eastAsia="仿宋_GB2312"/>
          <w:sz w:val="22"/>
          <w:szCs w:val="22"/>
        </w:rPr>
        <w:t>联系电话</w:t>
      </w:r>
      <w:r>
        <w:rPr>
          <w:rFonts w:hint="eastAsia" w:eastAsia="仿宋_GB2312"/>
          <w:sz w:val="22"/>
          <w:szCs w:val="22"/>
          <w:u w:val="single"/>
        </w:rPr>
        <w:t xml:space="preserve">                 </w:t>
      </w:r>
      <w:r>
        <w:rPr>
          <w:rFonts w:hint="eastAsia" w:ascii="仿宋" w:hAnsi="仿宋" w:eastAsia="仿宋"/>
          <w:sz w:val="22"/>
          <w:szCs w:val="22"/>
        </w:rPr>
        <w:t>，</w:t>
      </w:r>
      <w:r>
        <w:rPr>
          <w:rFonts w:hint="eastAsia" w:eastAsia="仿宋_GB2312"/>
          <w:sz w:val="22"/>
          <w:szCs w:val="22"/>
        </w:rPr>
        <w:t>申请日期</w:t>
      </w:r>
      <w:r>
        <w:rPr>
          <w:rFonts w:hint="eastAsia" w:eastAsia="仿宋_GB2312"/>
          <w:sz w:val="22"/>
          <w:szCs w:val="22"/>
          <w:u w:val="single"/>
        </w:rPr>
        <w:t xml:space="preserve">                 </w:t>
      </w:r>
    </w:p>
    <w:p w14:paraId="6DBD2428">
      <w:pPr>
        <w:spacing w:line="312" w:lineRule="auto"/>
        <w:rPr>
          <w:rFonts w:eastAsia="仿宋_GB2312"/>
          <w:sz w:val="22"/>
          <w:szCs w:val="22"/>
        </w:rPr>
      </w:pPr>
      <w:r>
        <w:rPr>
          <w:rFonts w:hint="eastAsia" w:ascii="仿宋_GB2312" w:eastAsia="仿宋_GB2312"/>
          <w:sz w:val="22"/>
          <w:szCs w:val="22"/>
        </w:rPr>
        <w:t>HLA</w:t>
      </w:r>
      <w:r>
        <w:rPr>
          <w:rFonts w:eastAsia="仿宋_GB2312"/>
          <w:sz w:val="22"/>
          <w:szCs w:val="22"/>
        </w:rPr>
        <w:t>检测报告发送方式：</w:t>
      </w:r>
      <w:r>
        <w:rPr>
          <w:rFonts w:hint="eastAsia" w:ascii="仿宋_GB2312" w:eastAsia="仿宋_GB2312"/>
          <w:sz w:val="22"/>
          <w:szCs w:val="22"/>
        </w:rPr>
        <w:t>□实验室送至医院    □邮寄    □自取    □传真号</w:t>
      </w:r>
      <w:r>
        <w:rPr>
          <w:rFonts w:eastAsia="仿宋_GB2312"/>
          <w:sz w:val="22"/>
          <w:szCs w:val="22"/>
          <w:u w:val="single"/>
        </w:rPr>
        <w:t xml:space="preserve">           </w:t>
      </w:r>
      <w:r>
        <w:rPr>
          <w:rFonts w:hint="eastAsia" w:eastAsia="仿宋_GB2312"/>
          <w:sz w:val="22"/>
          <w:szCs w:val="22"/>
          <w:u w:val="single"/>
        </w:rPr>
        <w:t xml:space="preserve">  </w:t>
      </w:r>
      <w:r>
        <w:rPr>
          <w:rFonts w:eastAsia="仿宋_GB2312"/>
          <w:sz w:val="22"/>
          <w:szCs w:val="22"/>
          <w:u w:val="single"/>
        </w:rPr>
        <w:t xml:space="preserve">         </w:t>
      </w:r>
      <w:r>
        <w:rPr>
          <w:rFonts w:eastAsia="仿宋_GB2312"/>
          <w:sz w:val="22"/>
          <w:szCs w:val="22"/>
        </w:rPr>
        <w:t xml:space="preserve">    </w:t>
      </w:r>
    </w:p>
    <w:p w14:paraId="509B730B">
      <w:pPr>
        <w:tabs>
          <w:tab w:val="right" w:pos="9071"/>
        </w:tabs>
        <w:spacing w:line="312" w:lineRule="auto"/>
        <w:rPr>
          <w:rFonts w:eastAsia="仿宋_GB2312"/>
          <w:sz w:val="22"/>
          <w:szCs w:val="22"/>
          <w:u w:val="single"/>
        </w:rPr>
      </w:pPr>
      <w:r>
        <w:rPr>
          <w:rFonts w:eastAsia="仿宋_GB2312"/>
          <w:sz w:val="22"/>
          <w:szCs w:val="22"/>
        </w:rPr>
        <w:t>邮寄地址</w:t>
      </w:r>
      <w:r>
        <w:rPr>
          <w:rFonts w:eastAsia="仿宋_GB2312"/>
          <w:sz w:val="22"/>
          <w:szCs w:val="22"/>
          <w:u w:val="single"/>
        </w:rPr>
        <w:t xml:space="preserve">                         </w:t>
      </w:r>
      <w:r>
        <w:rPr>
          <w:rFonts w:hint="eastAsia" w:eastAsia="仿宋_GB2312"/>
          <w:sz w:val="22"/>
          <w:szCs w:val="22"/>
          <w:u w:val="single"/>
        </w:rPr>
        <w:t xml:space="preserve">         </w:t>
      </w:r>
      <w:r>
        <w:rPr>
          <w:rFonts w:eastAsia="仿宋_GB2312"/>
          <w:sz w:val="22"/>
          <w:szCs w:val="22"/>
          <w:u w:val="single"/>
        </w:rPr>
        <w:t xml:space="preserve">                                </w:t>
      </w:r>
      <w:r>
        <w:rPr>
          <w:rFonts w:hint="eastAsia" w:eastAsia="仿宋_GB2312"/>
          <w:sz w:val="22"/>
          <w:szCs w:val="22"/>
          <w:u w:val="single"/>
        </w:rPr>
        <w:t xml:space="preserve"> </w:t>
      </w:r>
      <w:r>
        <w:rPr>
          <w:rFonts w:eastAsia="仿宋_GB2312"/>
          <w:sz w:val="22"/>
          <w:szCs w:val="22"/>
          <w:u w:val="single"/>
        </w:rPr>
        <w:t xml:space="preserve">  </w:t>
      </w:r>
      <w:r>
        <w:rPr>
          <w:rFonts w:hint="eastAsia" w:eastAsia="仿宋_GB2312"/>
          <w:sz w:val="22"/>
          <w:szCs w:val="22"/>
          <w:u w:val="single"/>
        </w:rPr>
        <w:t xml:space="preserve">  </w:t>
      </w:r>
      <w:r>
        <w:rPr>
          <w:rFonts w:eastAsia="仿宋_GB2312"/>
          <w:sz w:val="22"/>
          <w:szCs w:val="22"/>
          <w:u w:val="single"/>
        </w:rPr>
        <w:t xml:space="preserve">          </w:t>
      </w:r>
    </w:p>
    <w:p w14:paraId="258538E8">
      <w:pPr>
        <w:spacing w:line="312" w:lineRule="auto"/>
        <w:rPr>
          <w:rFonts w:eastAsia="仿宋_GB2312"/>
          <w:sz w:val="22"/>
          <w:szCs w:val="22"/>
        </w:rPr>
      </w:pPr>
      <w:r>
        <w:rPr>
          <w:rFonts w:eastAsia="仿宋_GB2312"/>
          <w:sz w:val="22"/>
          <w:szCs w:val="22"/>
        </w:rPr>
        <w:t>送检患者/家属签名</w:t>
      </w:r>
      <w:r>
        <w:rPr>
          <w:rFonts w:eastAsia="仿宋_GB2312"/>
          <w:sz w:val="22"/>
          <w:szCs w:val="22"/>
          <w:u w:val="single"/>
        </w:rPr>
        <w:t xml:space="preserve">         </w:t>
      </w:r>
      <w:r>
        <w:rPr>
          <w:rFonts w:hint="eastAsia" w:eastAsia="仿宋_GB2312"/>
          <w:sz w:val="22"/>
          <w:szCs w:val="22"/>
          <w:u w:val="single"/>
        </w:rPr>
        <w:t xml:space="preserve"> </w:t>
      </w:r>
      <w:r>
        <w:rPr>
          <w:rFonts w:eastAsia="仿宋_GB2312"/>
          <w:sz w:val="22"/>
          <w:szCs w:val="22"/>
          <w:u w:val="single"/>
        </w:rPr>
        <w:t xml:space="preserve">   </w:t>
      </w:r>
      <w:r>
        <w:rPr>
          <w:rFonts w:hint="eastAsia" w:ascii="仿宋" w:hAnsi="仿宋" w:eastAsia="仿宋"/>
          <w:sz w:val="22"/>
          <w:szCs w:val="22"/>
        </w:rPr>
        <w:t>，</w:t>
      </w:r>
      <w:r>
        <w:rPr>
          <w:rFonts w:eastAsia="仿宋_GB2312"/>
          <w:sz w:val="22"/>
          <w:szCs w:val="22"/>
        </w:rPr>
        <w:t>日期时间</w:t>
      </w:r>
      <w:r>
        <w:rPr>
          <w:rFonts w:eastAsia="仿宋_GB2312"/>
          <w:sz w:val="22"/>
          <w:szCs w:val="22"/>
          <w:u w:val="single"/>
        </w:rPr>
        <w:t xml:space="preserve">                </w:t>
      </w:r>
      <w:r>
        <w:rPr>
          <w:rFonts w:hint="eastAsia" w:ascii="仿宋" w:hAnsi="仿宋" w:eastAsia="仿宋"/>
          <w:sz w:val="22"/>
          <w:szCs w:val="22"/>
        </w:rPr>
        <w:t>，</w:t>
      </w:r>
      <w:r>
        <w:rPr>
          <w:rFonts w:eastAsia="仿宋_GB2312"/>
          <w:sz w:val="22"/>
          <w:szCs w:val="22"/>
        </w:rPr>
        <w:t>手机号码</w:t>
      </w:r>
      <w:r>
        <w:rPr>
          <w:rFonts w:eastAsia="仿宋_GB2312"/>
          <w:sz w:val="22"/>
          <w:szCs w:val="22"/>
          <w:u w:val="single"/>
        </w:rPr>
        <w:t xml:space="preserve">           </w:t>
      </w:r>
      <w:r>
        <w:rPr>
          <w:rFonts w:hint="eastAsia" w:eastAsia="仿宋_GB2312"/>
          <w:sz w:val="22"/>
          <w:szCs w:val="22"/>
          <w:u w:val="single"/>
        </w:rPr>
        <w:t xml:space="preserve">   </w:t>
      </w:r>
      <w:r>
        <w:rPr>
          <w:rFonts w:eastAsia="仿宋_GB2312"/>
          <w:sz w:val="22"/>
          <w:szCs w:val="22"/>
          <w:u w:val="single"/>
        </w:rPr>
        <w:t xml:space="preserve">     </w:t>
      </w:r>
      <w:r>
        <w:rPr>
          <w:rFonts w:hint="eastAsia" w:eastAsia="仿宋_GB2312"/>
          <w:sz w:val="22"/>
          <w:szCs w:val="22"/>
          <w:u w:val="single"/>
        </w:rPr>
        <w:t xml:space="preserve">  </w:t>
      </w:r>
      <w:r>
        <w:rPr>
          <w:rFonts w:eastAsia="仿宋_GB2312"/>
          <w:sz w:val="22"/>
          <w:szCs w:val="22"/>
          <w:u w:val="single"/>
        </w:rPr>
        <w:t xml:space="preserve">   </w:t>
      </w:r>
      <w:r>
        <w:rPr>
          <w:rFonts w:eastAsia="仿宋_GB2312"/>
          <w:sz w:val="22"/>
          <w:szCs w:val="22"/>
        </w:rPr>
        <w:t xml:space="preserve">  </w:t>
      </w:r>
    </w:p>
    <w:p w14:paraId="6093B2E7">
      <w:pPr>
        <w:spacing w:line="312" w:lineRule="auto"/>
        <w:rPr>
          <w:sz w:val="22"/>
          <w:szCs w:val="22"/>
        </w:rPr>
      </w:pPr>
      <w:r>
        <w:rPr>
          <w:rFonts w:eastAsia="仿宋_GB2312"/>
          <w:sz w:val="22"/>
          <w:szCs w:val="22"/>
        </w:rPr>
        <w:t>血液中心接收人签名</w:t>
      </w:r>
      <w:r>
        <w:rPr>
          <w:rFonts w:eastAsia="仿宋_GB2312"/>
          <w:sz w:val="22"/>
          <w:szCs w:val="22"/>
          <w:u w:val="single"/>
        </w:rPr>
        <w:t xml:space="preserve">              </w:t>
      </w:r>
      <w:r>
        <w:rPr>
          <w:rFonts w:hint="eastAsia" w:ascii="仿宋" w:hAnsi="仿宋" w:eastAsia="仿宋"/>
          <w:sz w:val="22"/>
          <w:szCs w:val="22"/>
        </w:rPr>
        <w:t>，</w:t>
      </w:r>
      <w:r>
        <w:rPr>
          <w:rFonts w:eastAsia="仿宋_GB2312"/>
          <w:sz w:val="22"/>
          <w:szCs w:val="22"/>
        </w:rPr>
        <w:t>日期时间</w:t>
      </w:r>
      <w:r>
        <w:rPr>
          <w:rFonts w:eastAsia="仿宋_GB2312"/>
          <w:sz w:val="22"/>
          <w:szCs w:val="22"/>
          <w:u w:val="single"/>
        </w:rPr>
        <w:t xml:space="preserve">                 </w:t>
      </w:r>
    </w:p>
    <w:p w14:paraId="0208D012">
      <w:pPr>
        <w:spacing w:line="240" w:lineRule="exact"/>
        <w:rPr>
          <w:rFonts w:hint="eastAsia" w:ascii="黑体" w:hAnsi="黑体" w:eastAsia="黑体"/>
          <w:bCs/>
        </w:rPr>
      </w:pPr>
      <w:r>
        <w:rPr>
          <w:rFonts w:hint="eastAsia" w:ascii="黑体" w:hAnsi="黑体" w:eastAsia="黑体"/>
          <w:bCs/>
        </w:rPr>
        <w:t>============================================================================================</w:t>
      </w:r>
    </w:p>
    <w:p w14:paraId="5C447FB2">
      <w:pPr>
        <w:rPr>
          <w:rFonts w:hint="eastAsia" w:ascii="黑体" w:hAnsi="黑体" w:eastAsia="黑体"/>
          <w:bCs/>
          <w:sz w:val="18"/>
          <w:szCs w:val="18"/>
        </w:rPr>
      </w:pPr>
      <w:r>
        <w:rPr>
          <w:rFonts w:hint="eastAsia" w:ascii="黑体" w:hAnsi="黑体" w:eastAsia="黑体"/>
          <w:bCs/>
          <w:sz w:val="18"/>
          <w:szCs w:val="18"/>
        </w:rPr>
        <w:t>送检地址：杭州市滨江区建业路789号，浙江省血液中心 输血研究所</w:t>
      </w:r>
      <w:r>
        <w:rPr>
          <w:rFonts w:hint="eastAsia" w:ascii="黑体" w:hAnsi="黑体" w:eastAsia="黑体"/>
          <w:bCs/>
          <w:sz w:val="18"/>
          <w:szCs w:val="18"/>
          <w:lang w:val="en-US" w:eastAsia="zh-CN"/>
        </w:rPr>
        <w:t>HLA实验室</w:t>
      </w:r>
      <w:r>
        <w:rPr>
          <w:rFonts w:hint="eastAsia" w:ascii="黑体" w:hAnsi="黑体" w:eastAsia="黑体"/>
          <w:bCs/>
          <w:sz w:val="18"/>
          <w:szCs w:val="18"/>
        </w:rPr>
        <w:t>（6楼东电梯口）</w:t>
      </w:r>
    </w:p>
    <w:p w14:paraId="72B5192E">
      <w:pPr>
        <w:rPr>
          <w:rFonts w:hint="eastAsia" w:ascii="黑体" w:hAnsi="黑体" w:eastAsia="黑体"/>
          <w:bCs/>
        </w:rPr>
      </w:pPr>
      <w:r>
        <w:rPr>
          <w:rFonts w:hint="eastAsia" w:ascii="黑体" w:hAnsi="黑体" w:eastAsia="黑体"/>
          <w:bCs/>
          <w:sz w:val="18"/>
          <w:szCs w:val="18"/>
        </w:rPr>
        <w:t>联系电话：样本送检</w:t>
      </w:r>
      <w:r>
        <w:rPr>
          <w:rFonts w:hint="eastAsia" w:ascii="黑体" w:hAnsi="黑体" w:eastAsia="黑体"/>
          <w:bCs/>
          <w:sz w:val="18"/>
          <w:szCs w:val="18"/>
          <w:lang w:eastAsia="zh-CN"/>
        </w:rPr>
        <w:t>、</w:t>
      </w:r>
      <w:r>
        <w:rPr>
          <w:rFonts w:hint="eastAsia" w:ascii="黑体" w:hAnsi="黑体" w:eastAsia="黑体"/>
          <w:bCs/>
          <w:sz w:val="18"/>
          <w:szCs w:val="18"/>
        </w:rPr>
        <w:t>HLA基因分型</w:t>
      </w:r>
      <w:r>
        <w:rPr>
          <w:rFonts w:hint="eastAsia" w:ascii="黑体" w:hAnsi="黑体" w:eastAsia="黑体"/>
          <w:bCs/>
          <w:sz w:val="18"/>
          <w:szCs w:val="18"/>
          <w:lang w:eastAsia="zh-CN"/>
        </w:rPr>
        <w:t>、</w:t>
      </w:r>
      <w:r>
        <w:rPr>
          <w:rFonts w:hint="eastAsia" w:ascii="黑体" w:hAnsi="黑体" w:eastAsia="黑体"/>
          <w:bCs/>
          <w:sz w:val="18"/>
          <w:szCs w:val="18"/>
        </w:rPr>
        <w:t>HLA抗体检测（HLA实验室）0571-57888091；血小板基因配型咨询</w:t>
      </w:r>
      <w:r>
        <w:rPr>
          <w:rFonts w:hint="eastAsia" w:ascii="黑体" w:hAnsi="黑体" w:eastAsia="黑体"/>
          <w:bCs/>
          <w:sz w:val="18"/>
          <w:szCs w:val="18"/>
          <w:lang w:eastAsia="zh-CN"/>
        </w:rPr>
        <w:t>、</w:t>
      </w:r>
      <w:r>
        <w:rPr>
          <w:rFonts w:hint="eastAsia" w:ascii="黑体" w:hAnsi="黑体" w:eastAsia="黑体"/>
          <w:bCs/>
          <w:sz w:val="18"/>
          <w:szCs w:val="18"/>
        </w:rPr>
        <w:t>血小板普通配型咨询（参比实验室）0571-57888099；血小板预约和发血（血液制备供应科）0571-57888120</w:t>
      </w:r>
    </w:p>
    <w:sectPr>
      <w:headerReference r:id="rId3" w:type="default"/>
      <w:footerReference r:id="rId4" w:type="default"/>
      <w:pgSz w:w="11906" w:h="16838"/>
      <w:pgMar w:top="1134" w:right="926" w:bottom="822" w:left="1260" w:header="851" w:footer="851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C2CF9">
    <w:pPr>
      <w:pStyle w:val="3"/>
      <w:tabs>
        <w:tab w:val="left" w:pos="238"/>
        <w:tab w:val="right" w:pos="9872"/>
      </w:tabs>
      <w:wordWrap w:val="0"/>
      <w:jc w:val="right"/>
      <w:rPr>
        <w:rFonts w:hint="eastAsia" w:ascii="黑体" w:eastAsia="黑体"/>
        <w:b/>
        <w:sz w:val="21"/>
        <w:szCs w:val="21"/>
      </w:rPr>
    </w:pPr>
    <w:r>
      <w:rPr>
        <w:rFonts w:hint="eastAsia" w:ascii="黑体" w:eastAsia="黑体"/>
        <w:b/>
        <w:sz w:val="21"/>
        <w:szCs w:val="21"/>
        <w:lang w:val="en-US" w:eastAsia="zh-CN"/>
      </w:rPr>
      <w:t>6.0-2026</w:t>
    </w:r>
    <w:r>
      <w:rPr>
        <w:rFonts w:hint="eastAsia" w:ascii="黑体" w:eastAsia="黑体"/>
        <w:b/>
        <w:sz w:val="21"/>
        <w:szCs w:val="21"/>
      </w:rPr>
      <w:t xml:space="preserve">                                               </w:t>
    </w:r>
    <w:r>
      <w:rPr>
        <w:rFonts w:hint="eastAsia" w:ascii="黑体" w:eastAsia="黑体"/>
        <w:b/>
        <w:sz w:val="21"/>
        <w:szCs w:val="21"/>
        <w:lang w:val="en-US" w:eastAsia="zh-CN"/>
      </w:rPr>
      <w:t xml:space="preserve">        </w:t>
    </w:r>
    <w:r>
      <w:rPr>
        <w:rFonts w:hint="eastAsia" w:ascii="黑体" w:eastAsia="黑体"/>
        <w:b/>
        <w:sz w:val="21"/>
        <w:szCs w:val="21"/>
      </w:rPr>
      <w:t>浙江省血液中心制订（科室保存）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6BB0A">
    <w:pPr>
      <w:rPr>
        <w:rFonts w:hint="eastAsia" w:ascii="黑体" w:eastAsia="黑体"/>
        <w:b/>
      </w:rPr>
    </w:pPr>
    <w:r>
      <w:rPr>
        <w:rFonts w:hint="eastAsia" w:ascii="黑体" w:eastAsia="黑体"/>
        <w:b/>
      </w:rPr>
      <w:t>ZJBC/JL/研究所/参比/SOP/29-01                                           No.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F2"/>
    <w:rsid w:val="0003285E"/>
    <w:rsid w:val="000413F8"/>
    <w:rsid w:val="00043481"/>
    <w:rsid w:val="000668A7"/>
    <w:rsid w:val="000D6335"/>
    <w:rsid w:val="000F7DEB"/>
    <w:rsid w:val="00127DAD"/>
    <w:rsid w:val="00131D48"/>
    <w:rsid w:val="00144F62"/>
    <w:rsid w:val="0016333B"/>
    <w:rsid w:val="00184D40"/>
    <w:rsid w:val="0019455E"/>
    <w:rsid w:val="00194A93"/>
    <w:rsid w:val="001A71D3"/>
    <w:rsid w:val="001B2EB7"/>
    <w:rsid w:val="001B38C9"/>
    <w:rsid w:val="001B6007"/>
    <w:rsid w:val="001C78C2"/>
    <w:rsid w:val="001D7463"/>
    <w:rsid w:val="001E1BAA"/>
    <w:rsid w:val="001E4C70"/>
    <w:rsid w:val="001E5E9F"/>
    <w:rsid w:val="001E69E0"/>
    <w:rsid w:val="0020085A"/>
    <w:rsid w:val="00233EAA"/>
    <w:rsid w:val="002342EA"/>
    <w:rsid w:val="00253146"/>
    <w:rsid w:val="00267738"/>
    <w:rsid w:val="0028369C"/>
    <w:rsid w:val="002D49A9"/>
    <w:rsid w:val="002D49D2"/>
    <w:rsid w:val="002E6BBA"/>
    <w:rsid w:val="002F004C"/>
    <w:rsid w:val="003057D4"/>
    <w:rsid w:val="0032126E"/>
    <w:rsid w:val="0033386D"/>
    <w:rsid w:val="0036396C"/>
    <w:rsid w:val="00366311"/>
    <w:rsid w:val="00372D14"/>
    <w:rsid w:val="00375ADA"/>
    <w:rsid w:val="00390052"/>
    <w:rsid w:val="003A366E"/>
    <w:rsid w:val="003B0DF2"/>
    <w:rsid w:val="003C51D9"/>
    <w:rsid w:val="004465AE"/>
    <w:rsid w:val="00456118"/>
    <w:rsid w:val="00461A0C"/>
    <w:rsid w:val="00481AFF"/>
    <w:rsid w:val="004915EC"/>
    <w:rsid w:val="004B421E"/>
    <w:rsid w:val="004B7FF7"/>
    <w:rsid w:val="004D5B39"/>
    <w:rsid w:val="004E4825"/>
    <w:rsid w:val="00517B60"/>
    <w:rsid w:val="005246AC"/>
    <w:rsid w:val="00534373"/>
    <w:rsid w:val="005468F8"/>
    <w:rsid w:val="00556812"/>
    <w:rsid w:val="00557540"/>
    <w:rsid w:val="00562286"/>
    <w:rsid w:val="00571227"/>
    <w:rsid w:val="00574078"/>
    <w:rsid w:val="005760EA"/>
    <w:rsid w:val="0059527B"/>
    <w:rsid w:val="005A2CE1"/>
    <w:rsid w:val="005D44F3"/>
    <w:rsid w:val="005E4270"/>
    <w:rsid w:val="00604576"/>
    <w:rsid w:val="006143E5"/>
    <w:rsid w:val="006151D9"/>
    <w:rsid w:val="0062214A"/>
    <w:rsid w:val="0063262C"/>
    <w:rsid w:val="00634946"/>
    <w:rsid w:val="0064432B"/>
    <w:rsid w:val="00652D09"/>
    <w:rsid w:val="0070032F"/>
    <w:rsid w:val="00732DDE"/>
    <w:rsid w:val="00772252"/>
    <w:rsid w:val="007B23B7"/>
    <w:rsid w:val="007F7CED"/>
    <w:rsid w:val="00807A03"/>
    <w:rsid w:val="00814C9B"/>
    <w:rsid w:val="00816187"/>
    <w:rsid w:val="00817D48"/>
    <w:rsid w:val="008536F3"/>
    <w:rsid w:val="00877332"/>
    <w:rsid w:val="00896742"/>
    <w:rsid w:val="008A554C"/>
    <w:rsid w:val="008A5B02"/>
    <w:rsid w:val="008C0F0A"/>
    <w:rsid w:val="008D15A5"/>
    <w:rsid w:val="008F5866"/>
    <w:rsid w:val="00923570"/>
    <w:rsid w:val="00954FA8"/>
    <w:rsid w:val="0096338C"/>
    <w:rsid w:val="009643D4"/>
    <w:rsid w:val="00970E23"/>
    <w:rsid w:val="00980940"/>
    <w:rsid w:val="009C32BB"/>
    <w:rsid w:val="009C74B6"/>
    <w:rsid w:val="009E59EB"/>
    <w:rsid w:val="00A3181A"/>
    <w:rsid w:val="00A35E5A"/>
    <w:rsid w:val="00A4249F"/>
    <w:rsid w:val="00A73CAF"/>
    <w:rsid w:val="00A7787E"/>
    <w:rsid w:val="00AC14C4"/>
    <w:rsid w:val="00AC1D9E"/>
    <w:rsid w:val="00AD71D5"/>
    <w:rsid w:val="00AF3602"/>
    <w:rsid w:val="00AF5F05"/>
    <w:rsid w:val="00B04722"/>
    <w:rsid w:val="00B05162"/>
    <w:rsid w:val="00B35D3B"/>
    <w:rsid w:val="00B41CE0"/>
    <w:rsid w:val="00B910D8"/>
    <w:rsid w:val="00BA2E17"/>
    <w:rsid w:val="00BA4EFA"/>
    <w:rsid w:val="00BD0BBA"/>
    <w:rsid w:val="00BD7518"/>
    <w:rsid w:val="00C03A37"/>
    <w:rsid w:val="00C21428"/>
    <w:rsid w:val="00C228D8"/>
    <w:rsid w:val="00C45275"/>
    <w:rsid w:val="00C66A8C"/>
    <w:rsid w:val="00C71E1B"/>
    <w:rsid w:val="00C736D9"/>
    <w:rsid w:val="00CC0C85"/>
    <w:rsid w:val="00CC22F3"/>
    <w:rsid w:val="00CE04F4"/>
    <w:rsid w:val="00CE4E19"/>
    <w:rsid w:val="00CF0BDA"/>
    <w:rsid w:val="00D00CB9"/>
    <w:rsid w:val="00D01C5A"/>
    <w:rsid w:val="00D10A0A"/>
    <w:rsid w:val="00D13462"/>
    <w:rsid w:val="00D15874"/>
    <w:rsid w:val="00D33EC2"/>
    <w:rsid w:val="00D4387C"/>
    <w:rsid w:val="00D809BD"/>
    <w:rsid w:val="00D96DFA"/>
    <w:rsid w:val="00DD30A2"/>
    <w:rsid w:val="00DE070E"/>
    <w:rsid w:val="00DE49AB"/>
    <w:rsid w:val="00E17BB9"/>
    <w:rsid w:val="00E208F5"/>
    <w:rsid w:val="00E3141C"/>
    <w:rsid w:val="00E45CEC"/>
    <w:rsid w:val="00E707D9"/>
    <w:rsid w:val="00E75EE7"/>
    <w:rsid w:val="00E97BC8"/>
    <w:rsid w:val="00EB0644"/>
    <w:rsid w:val="00EC1B43"/>
    <w:rsid w:val="00ED1947"/>
    <w:rsid w:val="00F22B0C"/>
    <w:rsid w:val="00F338D3"/>
    <w:rsid w:val="00F430AC"/>
    <w:rsid w:val="00F54F2A"/>
    <w:rsid w:val="00F61C50"/>
    <w:rsid w:val="00F6364E"/>
    <w:rsid w:val="00F769AF"/>
    <w:rsid w:val="00FA0F9D"/>
    <w:rsid w:val="00FE2ADF"/>
    <w:rsid w:val="00FE6F56"/>
    <w:rsid w:val="0E1A2DC5"/>
    <w:rsid w:val="146D54BC"/>
    <w:rsid w:val="173F6FF5"/>
    <w:rsid w:val="1C154D5B"/>
    <w:rsid w:val="21E027D7"/>
    <w:rsid w:val="27B65000"/>
    <w:rsid w:val="2A1510CC"/>
    <w:rsid w:val="34B33AB2"/>
    <w:rsid w:val="42BE659D"/>
    <w:rsid w:val="4CF23CFE"/>
    <w:rsid w:val="4DB62D1E"/>
    <w:rsid w:val="54AD422F"/>
    <w:rsid w:val="54BB005A"/>
    <w:rsid w:val="65BE2E46"/>
    <w:rsid w:val="668A6EE9"/>
    <w:rsid w:val="669A5EAB"/>
    <w:rsid w:val="675D2114"/>
    <w:rsid w:val="6B921478"/>
    <w:rsid w:val="6F0F2D82"/>
    <w:rsid w:val="6F932B43"/>
    <w:rsid w:val="7DD527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</Company>
  <Pages>1</Pages>
  <Words>775</Words>
  <Characters>1039</Characters>
  <Lines>11</Lines>
  <Paragraphs>3</Paragraphs>
  <TotalTime>0</TotalTime>
  <ScaleCrop>false</ScaleCrop>
  <LinksUpToDate>false</LinksUpToDate>
  <CharactersWithSpaces>1514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2019-12-03T03:38:00Z</dcterms:created>
  <dc:creator>z</dc:creator>
  <cp:lastModifiedBy>黄新宇</cp:lastModifiedBy>
  <cp:lastPrinted>2019-12-02T09:41:00Z</cp:lastPrinted>
  <dcterms:modified xsi:type="dcterms:W3CDTF">2026-03-03T07:03:25Z</dcterms:modified>
  <dc:title>ZJBC/JL/输血研究所/SOP/01-01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447D919CE3084502AD9602BB8A7E46D1_13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eyJoZGlkIjoiYzcyYTVhMjA2MWU5YzBhNmZhODEyZmEzZjcyNjY1YjUiLCJ1c2VySWQiOiIxNTY5MjQ3ODI4In0=</vt:lpwstr>
  </property>
</Properties>
</file>